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C5F" w:rsidRPr="008E0686" w:rsidRDefault="004C1C5F" w:rsidP="004C1C5F">
      <w:pPr>
        <w:jc w:val="center"/>
        <w:rPr>
          <w:rFonts w:ascii="Times New Roman" w:hAnsi="Times New Roman"/>
          <w:b/>
          <w:bCs/>
          <w:sz w:val="24"/>
          <w:szCs w:val="24"/>
        </w:rPr>
      </w:pPr>
      <w:r w:rsidRPr="008E0686">
        <w:rPr>
          <w:rFonts w:ascii="Times New Roman" w:hAnsi="Times New Roman"/>
          <w:b/>
          <w:bCs/>
          <w:sz w:val="24"/>
          <w:szCs w:val="24"/>
        </w:rPr>
        <w:t>«</w:t>
      </w:r>
      <w:proofErr w:type="spellStart"/>
      <w:r w:rsidRPr="008E0686">
        <w:rPr>
          <w:rFonts w:ascii="Times New Roman" w:hAnsi="Times New Roman"/>
          <w:b/>
          <w:bCs/>
          <w:sz w:val="24"/>
          <w:szCs w:val="24"/>
        </w:rPr>
        <w:t>Тарифтерді</w:t>
      </w:r>
      <w:proofErr w:type="spellEnd"/>
      <w:r w:rsidRPr="008E0686">
        <w:rPr>
          <w:rFonts w:ascii="Times New Roman" w:hAnsi="Times New Roman"/>
          <w:b/>
          <w:bCs/>
          <w:sz w:val="24"/>
          <w:szCs w:val="24"/>
        </w:rPr>
        <w:t xml:space="preserve"> </w:t>
      </w:r>
      <w:proofErr w:type="spellStart"/>
      <w:r w:rsidRPr="008E0686">
        <w:rPr>
          <w:rFonts w:ascii="Times New Roman" w:hAnsi="Times New Roman"/>
          <w:b/>
          <w:bCs/>
          <w:sz w:val="24"/>
          <w:szCs w:val="24"/>
        </w:rPr>
        <w:t>қалыптастыру</w:t>
      </w:r>
      <w:proofErr w:type="spellEnd"/>
      <w:r w:rsidRPr="008E0686">
        <w:rPr>
          <w:rFonts w:ascii="Times New Roman" w:hAnsi="Times New Roman"/>
          <w:b/>
          <w:bCs/>
          <w:sz w:val="24"/>
          <w:szCs w:val="24"/>
        </w:rPr>
        <w:t xml:space="preserve"> </w:t>
      </w:r>
      <w:proofErr w:type="spellStart"/>
      <w:r w:rsidRPr="008E0686">
        <w:rPr>
          <w:rFonts w:ascii="Times New Roman" w:hAnsi="Times New Roman"/>
          <w:b/>
          <w:bCs/>
          <w:sz w:val="24"/>
          <w:szCs w:val="24"/>
        </w:rPr>
        <w:t>қағидаларын</w:t>
      </w:r>
      <w:proofErr w:type="spellEnd"/>
      <w:r w:rsidRPr="008E0686">
        <w:rPr>
          <w:rFonts w:ascii="Times New Roman" w:hAnsi="Times New Roman"/>
          <w:b/>
          <w:bCs/>
          <w:sz w:val="24"/>
          <w:szCs w:val="24"/>
        </w:rPr>
        <w:t xml:space="preserve"> бек</w:t>
      </w:r>
      <w:r w:rsidRPr="008E0686">
        <w:rPr>
          <w:rFonts w:ascii="Times New Roman" w:hAnsi="Times New Roman"/>
          <w:b/>
          <w:bCs/>
          <w:sz w:val="24"/>
          <w:szCs w:val="24"/>
          <w:lang w:val="kk-KZ"/>
        </w:rPr>
        <w:t>і</w:t>
      </w:r>
      <w:r w:rsidRPr="008E0686">
        <w:rPr>
          <w:rFonts w:ascii="Times New Roman" w:hAnsi="Times New Roman"/>
          <w:b/>
          <w:bCs/>
          <w:sz w:val="24"/>
          <w:szCs w:val="24"/>
        </w:rPr>
        <w:t xml:space="preserve">ту </w:t>
      </w:r>
      <w:proofErr w:type="spellStart"/>
      <w:r w:rsidRPr="008E0686">
        <w:rPr>
          <w:rFonts w:ascii="Times New Roman" w:hAnsi="Times New Roman"/>
          <w:b/>
          <w:bCs/>
          <w:sz w:val="24"/>
          <w:szCs w:val="24"/>
        </w:rPr>
        <w:t>туралы</w:t>
      </w:r>
      <w:proofErr w:type="spellEnd"/>
      <w:r w:rsidRPr="008E0686">
        <w:rPr>
          <w:rFonts w:ascii="Times New Roman" w:hAnsi="Times New Roman"/>
          <w:b/>
          <w:bCs/>
          <w:sz w:val="24"/>
          <w:szCs w:val="24"/>
        </w:rPr>
        <w:t xml:space="preserve">» Қазақстан Республикасы Ұлттық экономика </w:t>
      </w:r>
      <w:r w:rsidR="004B7EA7" w:rsidRPr="008E0686">
        <w:rPr>
          <w:rFonts w:ascii="Times New Roman" w:hAnsi="Times New Roman"/>
          <w:b/>
          <w:bCs/>
          <w:sz w:val="24"/>
          <w:szCs w:val="24"/>
          <w:lang w:val="kk-KZ"/>
        </w:rPr>
        <w:t>м</w:t>
      </w:r>
      <w:proofErr w:type="spellStart"/>
      <w:r w:rsidR="004B7EA7" w:rsidRPr="008E0686">
        <w:rPr>
          <w:rFonts w:ascii="Times New Roman" w:hAnsi="Times New Roman"/>
          <w:b/>
          <w:bCs/>
          <w:sz w:val="24"/>
          <w:szCs w:val="24"/>
        </w:rPr>
        <w:t>инистрінің</w:t>
      </w:r>
      <w:proofErr w:type="spellEnd"/>
      <w:r w:rsidR="004B7EA7" w:rsidRPr="008E0686">
        <w:rPr>
          <w:rFonts w:ascii="Times New Roman" w:hAnsi="Times New Roman"/>
          <w:b/>
          <w:bCs/>
          <w:sz w:val="24"/>
          <w:szCs w:val="24"/>
        </w:rPr>
        <w:t xml:space="preserve"> </w:t>
      </w:r>
      <w:r w:rsidRPr="008E0686">
        <w:rPr>
          <w:rFonts w:ascii="Times New Roman" w:hAnsi="Times New Roman"/>
          <w:b/>
          <w:bCs/>
          <w:sz w:val="24"/>
          <w:szCs w:val="24"/>
        </w:rPr>
        <w:t xml:space="preserve">2019 </w:t>
      </w:r>
      <w:proofErr w:type="spellStart"/>
      <w:r w:rsidRPr="008E0686">
        <w:rPr>
          <w:rFonts w:ascii="Times New Roman" w:hAnsi="Times New Roman"/>
          <w:b/>
          <w:bCs/>
          <w:sz w:val="24"/>
          <w:szCs w:val="24"/>
        </w:rPr>
        <w:t>жылғы</w:t>
      </w:r>
      <w:proofErr w:type="spellEnd"/>
      <w:r w:rsidRPr="008E0686">
        <w:rPr>
          <w:rFonts w:ascii="Times New Roman" w:hAnsi="Times New Roman"/>
          <w:b/>
          <w:bCs/>
          <w:sz w:val="24"/>
          <w:szCs w:val="24"/>
        </w:rPr>
        <w:t xml:space="preserve"> </w:t>
      </w:r>
      <w:r w:rsidR="00024166" w:rsidRPr="008E0686">
        <w:rPr>
          <w:rFonts w:ascii="Times New Roman" w:hAnsi="Times New Roman"/>
          <w:b/>
          <w:bCs/>
          <w:sz w:val="24"/>
          <w:szCs w:val="24"/>
        </w:rPr>
        <w:t xml:space="preserve">          </w:t>
      </w:r>
      <w:r w:rsidRPr="008E0686">
        <w:rPr>
          <w:rFonts w:ascii="Times New Roman" w:hAnsi="Times New Roman"/>
          <w:b/>
          <w:bCs/>
          <w:sz w:val="24"/>
          <w:szCs w:val="24"/>
          <w:lang w:val="kk-KZ"/>
        </w:rPr>
        <w:t xml:space="preserve"> </w:t>
      </w:r>
      <w:r w:rsidRPr="008E0686">
        <w:rPr>
          <w:rFonts w:ascii="Times New Roman" w:hAnsi="Times New Roman"/>
          <w:b/>
          <w:bCs/>
          <w:sz w:val="24"/>
          <w:szCs w:val="24"/>
        </w:rPr>
        <w:t xml:space="preserve">19 </w:t>
      </w:r>
      <w:proofErr w:type="spellStart"/>
      <w:r w:rsidRPr="008E0686">
        <w:rPr>
          <w:rFonts w:ascii="Times New Roman" w:hAnsi="Times New Roman"/>
          <w:b/>
          <w:bCs/>
          <w:sz w:val="24"/>
          <w:szCs w:val="24"/>
        </w:rPr>
        <w:t>қарашадағы</w:t>
      </w:r>
      <w:proofErr w:type="spellEnd"/>
      <w:r w:rsidRPr="008E0686">
        <w:rPr>
          <w:rFonts w:ascii="Times New Roman" w:hAnsi="Times New Roman"/>
          <w:b/>
          <w:bCs/>
          <w:sz w:val="24"/>
          <w:szCs w:val="24"/>
        </w:rPr>
        <w:t xml:space="preserve"> № 90 </w:t>
      </w:r>
      <w:proofErr w:type="spellStart"/>
      <w:r w:rsidRPr="008E0686">
        <w:rPr>
          <w:rFonts w:ascii="Times New Roman" w:hAnsi="Times New Roman"/>
          <w:b/>
          <w:bCs/>
          <w:sz w:val="24"/>
          <w:szCs w:val="24"/>
        </w:rPr>
        <w:t>бұйрығына</w:t>
      </w:r>
      <w:proofErr w:type="spellEnd"/>
      <w:r w:rsidRPr="008E0686">
        <w:rPr>
          <w:rFonts w:ascii="Times New Roman" w:hAnsi="Times New Roman"/>
          <w:b/>
          <w:bCs/>
          <w:sz w:val="24"/>
          <w:szCs w:val="24"/>
        </w:rPr>
        <w:t xml:space="preserve"> </w:t>
      </w:r>
      <w:proofErr w:type="spellStart"/>
      <w:r w:rsidR="00300244" w:rsidRPr="008E0686">
        <w:rPr>
          <w:rFonts w:ascii="Times New Roman" w:hAnsi="Times New Roman"/>
          <w:b/>
          <w:bCs/>
          <w:sz w:val="24"/>
          <w:szCs w:val="24"/>
        </w:rPr>
        <w:t>өзгерістер</w:t>
      </w:r>
      <w:proofErr w:type="spellEnd"/>
      <w:r w:rsidR="00300244" w:rsidRPr="008E0686">
        <w:rPr>
          <w:rFonts w:ascii="Times New Roman" w:hAnsi="Times New Roman"/>
          <w:b/>
          <w:bCs/>
          <w:sz w:val="24"/>
          <w:szCs w:val="24"/>
        </w:rPr>
        <w:t xml:space="preserve"> </w:t>
      </w:r>
      <w:r w:rsidR="00614842">
        <w:rPr>
          <w:rFonts w:ascii="Times New Roman" w:hAnsi="Times New Roman"/>
          <w:b/>
          <w:bCs/>
          <w:sz w:val="24"/>
          <w:szCs w:val="24"/>
          <w:lang w:val="kk-KZ"/>
        </w:rPr>
        <w:t xml:space="preserve">мен </w:t>
      </w:r>
      <w:r w:rsidR="00300244">
        <w:rPr>
          <w:rFonts w:ascii="Times New Roman" w:hAnsi="Times New Roman"/>
          <w:b/>
          <w:bCs/>
          <w:sz w:val="24"/>
          <w:szCs w:val="24"/>
        </w:rPr>
        <w:t>тол</w:t>
      </w:r>
      <w:r w:rsidR="00300244">
        <w:rPr>
          <w:rFonts w:ascii="Times New Roman" w:hAnsi="Times New Roman"/>
          <w:b/>
          <w:bCs/>
          <w:sz w:val="24"/>
          <w:szCs w:val="24"/>
          <w:lang w:val="kk-KZ"/>
        </w:rPr>
        <w:t>ықтырулар</w:t>
      </w:r>
      <w:r w:rsidR="00300244" w:rsidRPr="008E0686">
        <w:rPr>
          <w:rFonts w:ascii="Times New Roman" w:hAnsi="Times New Roman"/>
          <w:b/>
          <w:bCs/>
          <w:sz w:val="24"/>
          <w:szCs w:val="24"/>
        </w:rPr>
        <w:t xml:space="preserve"> </w:t>
      </w:r>
      <w:proofErr w:type="spellStart"/>
      <w:r w:rsidRPr="008E0686">
        <w:rPr>
          <w:rFonts w:ascii="Times New Roman" w:hAnsi="Times New Roman"/>
          <w:b/>
          <w:bCs/>
          <w:sz w:val="24"/>
          <w:szCs w:val="24"/>
        </w:rPr>
        <w:t>енгізу</w:t>
      </w:r>
      <w:proofErr w:type="spellEnd"/>
      <w:r w:rsidR="008D1408" w:rsidRPr="008E0686">
        <w:rPr>
          <w:rFonts w:ascii="Times New Roman" w:hAnsi="Times New Roman"/>
          <w:b/>
          <w:bCs/>
          <w:sz w:val="24"/>
          <w:szCs w:val="24"/>
          <w:lang w:val="kk-KZ"/>
        </w:rPr>
        <w:t xml:space="preserve"> туралы»</w:t>
      </w:r>
      <w:r w:rsidRPr="008E0686">
        <w:rPr>
          <w:rFonts w:ascii="Times New Roman" w:hAnsi="Times New Roman"/>
          <w:b/>
          <w:bCs/>
          <w:sz w:val="24"/>
          <w:szCs w:val="24"/>
        </w:rPr>
        <w:t xml:space="preserve"> </w:t>
      </w:r>
      <w:r w:rsidR="008D1408" w:rsidRPr="008E0686">
        <w:rPr>
          <w:rFonts w:ascii="Times New Roman" w:hAnsi="Times New Roman"/>
          <w:b/>
          <w:bCs/>
          <w:sz w:val="24"/>
          <w:szCs w:val="24"/>
        </w:rPr>
        <w:t xml:space="preserve">Қазақстан Республикасы Ұлттық экономика </w:t>
      </w:r>
      <w:r w:rsidR="008D1408" w:rsidRPr="008E0686">
        <w:rPr>
          <w:rFonts w:ascii="Times New Roman" w:hAnsi="Times New Roman"/>
          <w:b/>
          <w:bCs/>
          <w:sz w:val="24"/>
          <w:szCs w:val="24"/>
          <w:lang w:val="kk-KZ"/>
        </w:rPr>
        <w:t>м</w:t>
      </w:r>
      <w:proofErr w:type="spellStart"/>
      <w:r w:rsidR="008D1408" w:rsidRPr="008E0686">
        <w:rPr>
          <w:rFonts w:ascii="Times New Roman" w:hAnsi="Times New Roman"/>
          <w:b/>
          <w:bCs/>
          <w:sz w:val="24"/>
          <w:szCs w:val="24"/>
        </w:rPr>
        <w:t>инистрінің</w:t>
      </w:r>
      <w:proofErr w:type="spellEnd"/>
      <w:r w:rsidR="008D1408" w:rsidRPr="008E0686">
        <w:rPr>
          <w:rFonts w:ascii="Times New Roman" w:hAnsi="Times New Roman"/>
          <w:b/>
          <w:bCs/>
          <w:sz w:val="24"/>
          <w:szCs w:val="24"/>
        </w:rPr>
        <w:t xml:space="preserve"> </w:t>
      </w:r>
      <w:r w:rsidR="008D1408" w:rsidRPr="008E0686">
        <w:rPr>
          <w:rFonts w:ascii="Times New Roman" w:hAnsi="Times New Roman"/>
          <w:b/>
          <w:bCs/>
          <w:sz w:val="24"/>
          <w:szCs w:val="24"/>
          <w:lang w:val="kk-KZ"/>
        </w:rPr>
        <w:t>бұйры</w:t>
      </w:r>
      <w:r w:rsidR="004B7EA7" w:rsidRPr="008E0686">
        <w:rPr>
          <w:rFonts w:ascii="Times New Roman" w:hAnsi="Times New Roman"/>
          <w:b/>
          <w:bCs/>
          <w:sz w:val="24"/>
          <w:szCs w:val="24"/>
          <w:lang w:val="kk-KZ"/>
        </w:rPr>
        <w:t>ғ</w:t>
      </w:r>
      <w:r w:rsidR="008D1408" w:rsidRPr="008E0686">
        <w:rPr>
          <w:rFonts w:ascii="Times New Roman" w:hAnsi="Times New Roman"/>
          <w:b/>
          <w:bCs/>
          <w:sz w:val="24"/>
          <w:szCs w:val="24"/>
          <w:lang w:val="kk-KZ"/>
        </w:rPr>
        <w:t>ына</w:t>
      </w:r>
      <w:r w:rsidRPr="008E0686">
        <w:rPr>
          <w:rFonts w:ascii="Times New Roman" w:hAnsi="Times New Roman"/>
          <w:b/>
          <w:bCs/>
          <w:sz w:val="24"/>
          <w:szCs w:val="24"/>
        </w:rPr>
        <w:t xml:space="preserve"> </w:t>
      </w:r>
      <w:proofErr w:type="spellStart"/>
      <w:r w:rsidRPr="008E0686">
        <w:rPr>
          <w:rFonts w:ascii="Times New Roman" w:hAnsi="Times New Roman"/>
          <w:b/>
          <w:bCs/>
          <w:sz w:val="24"/>
          <w:szCs w:val="24"/>
        </w:rPr>
        <w:t>салыстырма</w:t>
      </w:r>
      <w:proofErr w:type="spellEnd"/>
      <w:r w:rsidRPr="008E0686">
        <w:rPr>
          <w:rFonts w:ascii="Times New Roman" w:hAnsi="Times New Roman"/>
          <w:b/>
          <w:bCs/>
          <w:sz w:val="24"/>
          <w:szCs w:val="24"/>
        </w:rPr>
        <w:t xml:space="preserve"> </w:t>
      </w:r>
      <w:proofErr w:type="spellStart"/>
      <w:r w:rsidRPr="008E0686">
        <w:rPr>
          <w:rFonts w:ascii="Times New Roman" w:hAnsi="Times New Roman"/>
          <w:b/>
          <w:bCs/>
          <w:sz w:val="24"/>
          <w:szCs w:val="24"/>
        </w:rPr>
        <w:t>кесте</w:t>
      </w:r>
      <w:proofErr w:type="spellEnd"/>
    </w:p>
    <w:p w:rsidR="004C1C5F" w:rsidRPr="008E0686" w:rsidRDefault="004C1C5F" w:rsidP="004C1C5F">
      <w:pPr>
        <w:jc w:val="center"/>
        <w:rPr>
          <w:rFonts w:ascii="Times New Roman" w:hAnsi="Times New Roman"/>
          <w:b/>
          <w:bCs/>
          <w:sz w:val="24"/>
          <w:szCs w:val="24"/>
        </w:rPr>
      </w:pPr>
    </w:p>
    <w:p w:rsidR="004C1C5F" w:rsidRPr="008E0686" w:rsidRDefault="004C1C5F" w:rsidP="004C1C5F">
      <w:pPr>
        <w:jc w:val="center"/>
        <w:rPr>
          <w:rFonts w:ascii="Times New Roman" w:hAnsi="Times New Roman"/>
          <w:b/>
          <w:bCs/>
          <w:sz w:val="24"/>
          <w:szCs w:val="24"/>
        </w:rPr>
      </w:pPr>
    </w:p>
    <w:tbl>
      <w:tblPr>
        <w:tblW w:w="154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1843"/>
        <w:gridCol w:w="5103"/>
        <w:gridCol w:w="5103"/>
        <w:gridCol w:w="2835"/>
      </w:tblGrid>
      <w:tr w:rsidR="004C1C5F" w:rsidRPr="00E00BB6" w:rsidTr="00B06C3B">
        <w:tc>
          <w:tcPr>
            <w:tcW w:w="572" w:type="dxa"/>
            <w:shd w:val="clear" w:color="auto" w:fill="auto"/>
            <w:vAlign w:val="center"/>
          </w:tcPr>
          <w:p w:rsidR="004C1C5F" w:rsidRPr="00E00BB6" w:rsidRDefault="004C1C5F" w:rsidP="00D848A3">
            <w:pPr>
              <w:jc w:val="center"/>
              <w:rPr>
                <w:rFonts w:ascii="Times New Roman" w:hAnsi="Times New Roman"/>
                <w:b/>
                <w:szCs w:val="24"/>
              </w:rPr>
            </w:pPr>
            <w:r w:rsidRPr="00E00BB6">
              <w:rPr>
                <w:rFonts w:ascii="Times New Roman" w:hAnsi="Times New Roman"/>
                <w:b/>
                <w:szCs w:val="24"/>
              </w:rPr>
              <w:t>№</w:t>
            </w:r>
          </w:p>
        </w:tc>
        <w:tc>
          <w:tcPr>
            <w:tcW w:w="1843" w:type="dxa"/>
            <w:shd w:val="clear" w:color="auto" w:fill="auto"/>
            <w:vAlign w:val="center"/>
          </w:tcPr>
          <w:p w:rsidR="004C1C5F" w:rsidRPr="00E00BB6" w:rsidRDefault="004C1C5F" w:rsidP="00D848A3">
            <w:pPr>
              <w:jc w:val="center"/>
              <w:rPr>
                <w:rFonts w:ascii="Times New Roman" w:hAnsi="Times New Roman"/>
                <w:b/>
                <w:szCs w:val="24"/>
              </w:rPr>
            </w:pPr>
            <w:r w:rsidRPr="00E00BB6">
              <w:rPr>
                <w:rFonts w:ascii="Times New Roman" w:hAnsi="Times New Roman"/>
                <w:b/>
                <w:szCs w:val="24"/>
                <w:lang w:val="kk-KZ"/>
              </w:rPr>
              <w:t xml:space="preserve">Құрылымдық </w:t>
            </w:r>
            <w:r w:rsidRPr="00E00BB6">
              <w:rPr>
                <w:rFonts w:ascii="Times New Roman" w:hAnsi="Times New Roman"/>
                <w:b/>
                <w:szCs w:val="24"/>
              </w:rPr>
              <w:t>элемент</w:t>
            </w:r>
          </w:p>
        </w:tc>
        <w:tc>
          <w:tcPr>
            <w:tcW w:w="5103" w:type="dxa"/>
            <w:shd w:val="clear" w:color="auto" w:fill="auto"/>
            <w:vAlign w:val="center"/>
          </w:tcPr>
          <w:p w:rsidR="004C1C5F" w:rsidRPr="00E00BB6" w:rsidRDefault="004C1C5F" w:rsidP="00D848A3">
            <w:pPr>
              <w:jc w:val="center"/>
              <w:rPr>
                <w:rFonts w:ascii="Times New Roman" w:hAnsi="Times New Roman"/>
                <w:b/>
                <w:szCs w:val="24"/>
              </w:rPr>
            </w:pPr>
            <w:r w:rsidRPr="00E00BB6">
              <w:rPr>
                <w:rFonts w:ascii="Times New Roman" w:hAnsi="Times New Roman"/>
                <w:b/>
                <w:szCs w:val="24"/>
                <w:lang w:val="kk-KZ"/>
              </w:rPr>
              <w:t>Қолданыстағы</w:t>
            </w:r>
            <w:r w:rsidRPr="00E00BB6">
              <w:rPr>
                <w:rFonts w:ascii="Times New Roman" w:hAnsi="Times New Roman"/>
                <w:b/>
                <w:szCs w:val="24"/>
              </w:rPr>
              <w:t xml:space="preserve"> редакция</w:t>
            </w:r>
          </w:p>
        </w:tc>
        <w:tc>
          <w:tcPr>
            <w:tcW w:w="5103" w:type="dxa"/>
            <w:shd w:val="clear" w:color="auto" w:fill="auto"/>
            <w:vAlign w:val="center"/>
          </w:tcPr>
          <w:p w:rsidR="004C1C5F" w:rsidRPr="00E00BB6" w:rsidRDefault="004C1C5F" w:rsidP="00D848A3">
            <w:pPr>
              <w:jc w:val="center"/>
              <w:rPr>
                <w:rFonts w:ascii="Times New Roman" w:hAnsi="Times New Roman"/>
                <w:b/>
                <w:szCs w:val="24"/>
              </w:rPr>
            </w:pPr>
            <w:r w:rsidRPr="00E00BB6">
              <w:rPr>
                <w:rFonts w:ascii="Times New Roman" w:hAnsi="Times New Roman"/>
                <w:b/>
                <w:szCs w:val="24"/>
                <w:lang w:val="kk-KZ"/>
              </w:rPr>
              <w:t>Ұсынылған</w:t>
            </w:r>
            <w:r w:rsidRPr="00E00BB6">
              <w:rPr>
                <w:rFonts w:ascii="Times New Roman" w:hAnsi="Times New Roman"/>
                <w:b/>
                <w:szCs w:val="24"/>
              </w:rPr>
              <w:t xml:space="preserve"> редакция</w:t>
            </w:r>
          </w:p>
        </w:tc>
        <w:tc>
          <w:tcPr>
            <w:tcW w:w="2835" w:type="dxa"/>
            <w:shd w:val="clear" w:color="auto" w:fill="auto"/>
            <w:vAlign w:val="center"/>
          </w:tcPr>
          <w:p w:rsidR="004C1C5F" w:rsidRPr="00E00BB6" w:rsidRDefault="004C1C5F" w:rsidP="00D848A3">
            <w:pPr>
              <w:jc w:val="center"/>
              <w:rPr>
                <w:rFonts w:ascii="Times New Roman" w:hAnsi="Times New Roman"/>
                <w:b/>
                <w:szCs w:val="24"/>
                <w:lang w:val="kk-KZ"/>
              </w:rPr>
            </w:pPr>
            <w:r w:rsidRPr="00E00BB6">
              <w:rPr>
                <w:rFonts w:ascii="Times New Roman" w:hAnsi="Times New Roman"/>
                <w:b/>
                <w:szCs w:val="24"/>
                <w:lang w:val="kk-KZ"/>
              </w:rPr>
              <w:t>Негіздеме</w:t>
            </w:r>
          </w:p>
        </w:tc>
      </w:tr>
      <w:tr w:rsidR="00942B7D" w:rsidRPr="00E00BB6" w:rsidTr="00B06C3B">
        <w:tc>
          <w:tcPr>
            <w:tcW w:w="15456" w:type="dxa"/>
            <w:gridSpan w:val="5"/>
            <w:shd w:val="clear" w:color="auto" w:fill="auto"/>
          </w:tcPr>
          <w:p w:rsidR="00942B7D" w:rsidRPr="00E00BB6" w:rsidRDefault="00942B7D" w:rsidP="00942B7D">
            <w:pPr>
              <w:ind w:left="318"/>
              <w:jc w:val="center"/>
              <w:rPr>
                <w:rFonts w:ascii="Times New Roman" w:hAnsi="Times New Roman"/>
                <w:b/>
                <w:szCs w:val="24"/>
                <w:lang w:val="kk-KZ"/>
              </w:rPr>
            </w:pPr>
            <w:r w:rsidRPr="00E00BB6">
              <w:rPr>
                <w:rFonts w:ascii="Times New Roman" w:hAnsi="Times New Roman"/>
                <w:b/>
                <w:szCs w:val="24"/>
                <w:lang w:val="kk-KZ"/>
              </w:rPr>
              <w:t>Тарифтерді қалыптастыру қағидалары</w:t>
            </w:r>
          </w:p>
        </w:tc>
      </w:tr>
      <w:tr w:rsidR="00347646" w:rsidRPr="00E00BB6" w:rsidTr="00300244">
        <w:tc>
          <w:tcPr>
            <w:tcW w:w="572" w:type="dxa"/>
            <w:shd w:val="clear" w:color="auto" w:fill="auto"/>
          </w:tcPr>
          <w:p w:rsidR="00347646" w:rsidRPr="00E00BB6" w:rsidRDefault="00347646" w:rsidP="00347646">
            <w:pPr>
              <w:pStyle w:val="a3"/>
              <w:numPr>
                <w:ilvl w:val="0"/>
                <w:numId w:val="1"/>
              </w:numPr>
              <w:ind w:left="470" w:hanging="357"/>
              <w:rPr>
                <w:rFonts w:ascii="Times New Roman" w:hAnsi="Times New Roman"/>
                <w:szCs w:val="24"/>
                <w:lang w:val="kk-KZ"/>
              </w:rPr>
            </w:pPr>
          </w:p>
        </w:tc>
        <w:tc>
          <w:tcPr>
            <w:tcW w:w="1843" w:type="dxa"/>
            <w:shd w:val="clear" w:color="auto" w:fill="auto"/>
            <w:vAlign w:val="center"/>
          </w:tcPr>
          <w:p w:rsidR="00347646" w:rsidRPr="00E00BB6" w:rsidRDefault="00347646" w:rsidP="00347646">
            <w:pPr>
              <w:rPr>
                <w:rFonts w:ascii="Times New Roman" w:hAnsi="Times New Roman"/>
                <w:lang w:val="kk-KZ"/>
              </w:rPr>
            </w:pPr>
            <w:r w:rsidRPr="00E00BB6">
              <w:rPr>
                <w:rFonts w:ascii="Times New Roman" w:hAnsi="Times New Roman"/>
              </w:rPr>
              <w:t>1</w:t>
            </w:r>
            <w:r w:rsidRPr="00E00BB6">
              <w:rPr>
                <w:rFonts w:ascii="Times New Roman" w:hAnsi="Times New Roman"/>
                <w:lang w:val="kk-KZ"/>
              </w:rPr>
              <w:t>0</w:t>
            </w:r>
            <w:r w:rsidRPr="00E00BB6">
              <w:rPr>
                <w:rFonts w:ascii="Times New Roman" w:hAnsi="Times New Roman"/>
              </w:rPr>
              <w:t>-</w:t>
            </w:r>
            <w:proofErr w:type="spellStart"/>
            <w:r w:rsidRPr="00E00BB6">
              <w:rPr>
                <w:rFonts w:ascii="Times New Roman" w:hAnsi="Times New Roman"/>
              </w:rPr>
              <w:t>тармақ</w:t>
            </w:r>
            <w:proofErr w:type="spellEnd"/>
          </w:p>
        </w:tc>
        <w:tc>
          <w:tcPr>
            <w:tcW w:w="5103" w:type="dxa"/>
            <w:shd w:val="clear" w:color="auto" w:fill="auto"/>
          </w:tcPr>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10. Тарифтік реттеудің ынталандырушы әдісін қолдана отырып тарифті қалыптастыру мыналарды көздейді:</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1) олардың экономикалық негізділігін ескере отырып, тарифте</w:t>
            </w:r>
            <w:bookmarkStart w:id="0" w:name="_GoBack"/>
            <w:bookmarkEnd w:id="0"/>
            <w:r w:rsidRPr="00E00BB6">
              <w:rPr>
                <w:rFonts w:ascii="Times New Roman" w:hAnsi="Times New Roman"/>
                <w:szCs w:val="24"/>
                <w:lang w:val="kk-KZ"/>
              </w:rPr>
              <w:t xml:space="preserve"> ескерілетін шығындардың түрлері мен мөлшерлерін шектеу;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2) тиісті салада (</w:t>
            </w:r>
            <w:proofErr w:type="spellStart"/>
            <w:r w:rsidRPr="00E00BB6">
              <w:rPr>
                <w:rFonts w:ascii="Times New Roman" w:hAnsi="Times New Roman"/>
                <w:szCs w:val="24"/>
                <w:lang w:val="kk-KZ"/>
              </w:rPr>
              <w:t>салада</w:t>
            </w:r>
            <w:proofErr w:type="spellEnd"/>
            <w:r w:rsidRPr="00E00BB6">
              <w:rPr>
                <w:rFonts w:ascii="Times New Roman" w:hAnsi="Times New Roman"/>
                <w:szCs w:val="24"/>
                <w:lang w:val="kk-KZ"/>
              </w:rPr>
              <w:t>) қолданылатын үлгілік нормалар мен нормативтер негізінде айқындалған шикізат, материалдар, отын, энергия шығыстарының техникалық және технологиялық нормаларын, нормативтік техникалық ысыраптарды, персоналдың нормативтік санын қолдану.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Осы тармақшаның күші тарифтік реттеудің Шығыс әдісінен тарифтік реттеудің ынталандырушы әдісіне көшкен жағдайда тарифті бекіту кезінде қолданылады;</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3) бақыланатын және бақыланбайтын шығындарды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4) бекітілген инвестициялық бағдарламаның іс-шараларын және бақыланбайтын шығындарды орындамағаны үшін уақытша өтемдік тарифті бекіту;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 xml:space="preserve">5) инвестицияланған капиталды қайтаруды және инвестицияланған капиталдың кірістілік нормасын, сондай-ақ реттеліп көрсетілетін қызметті ұсыну кезінде тартылған субъект активтерінің баланстық құнын және осы Қағидаларға сәйкес </w:t>
            </w:r>
            <w:r w:rsidRPr="00E00BB6">
              <w:rPr>
                <w:rFonts w:ascii="Times New Roman" w:hAnsi="Times New Roman"/>
                <w:szCs w:val="24"/>
                <w:lang w:val="kk-KZ"/>
              </w:rPr>
              <w:lastRenderedPageBreak/>
              <w:t>есептелген пайда мөлшерлемесін ескере отырып, пайданы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6)реттеліп көрсетілетін қызметтердің сапасы мен сенімділігі көрсеткіштерін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7)субъектілер қызметінің тиімділік көрсеткіштерін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8) тозуды есептеудің тікелей әдісін қолдану;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9) инвестициялық бағдарламаны бекіту.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b/>
                <w:szCs w:val="24"/>
                <w:lang w:val="kk-KZ"/>
              </w:rPr>
              <w:t>Жоқ</w:t>
            </w:r>
          </w:p>
        </w:tc>
        <w:tc>
          <w:tcPr>
            <w:tcW w:w="5103" w:type="dxa"/>
            <w:shd w:val="clear" w:color="auto" w:fill="auto"/>
          </w:tcPr>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lastRenderedPageBreak/>
              <w:t>10. Тарифтік реттеудің ынталандырушы әдісін қолдана отырып тарифті қалыптастыру мыналарды көздейді:</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1) олардың экономикалық негізділігін ескере отырып, тарифте ескерілетін шығындардың түрлері мен мөлшерлерін шектеу;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2) тиісті салада (</w:t>
            </w:r>
            <w:proofErr w:type="spellStart"/>
            <w:r w:rsidRPr="00E00BB6">
              <w:rPr>
                <w:rFonts w:ascii="Times New Roman" w:hAnsi="Times New Roman"/>
                <w:szCs w:val="24"/>
                <w:lang w:val="kk-KZ"/>
              </w:rPr>
              <w:t>салада</w:t>
            </w:r>
            <w:proofErr w:type="spellEnd"/>
            <w:r w:rsidRPr="00E00BB6">
              <w:rPr>
                <w:rFonts w:ascii="Times New Roman" w:hAnsi="Times New Roman"/>
                <w:szCs w:val="24"/>
                <w:lang w:val="kk-KZ"/>
              </w:rPr>
              <w:t>) қолданылатын үлгілік нормалар мен нормативтер негізінде айқындалған шикізат, материалдар, отын, энергия шығыстарының техникалық және технологиялық нормаларын, нормативтік техникалық ысыраптарды, персоналдың нормативтік санын қолдану.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Осы тармақшаның күші тарифтік реттеудің Шығыс әдісінен тарифтік реттеудің ынталандырушы әдісіне көшкен жағдайда тарифті бекіту кезінде қолданылады;</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3) бақыланатын және бақыланбайтын шығындарды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4) бекітілген инвестициялық бағдарламаның іс-шараларын және бақыланбайтын шығындарды орындамағаны үшін уақытша өтемдік тарифті бекіту;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 xml:space="preserve">5) инвестицияланған капиталды қайтаруды және инвестицияланған капиталдың кірістілік нормасын, сондай-ақ реттеліп көрсетілетін қызметті ұсыну кезінде тартылған субъект активтерінің баланстық құнын және осы Қағидаларға сәйкес </w:t>
            </w:r>
            <w:r w:rsidRPr="00E00BB6">
              <w:rPr>
                <w:rFonts w:ascii="Times New Roman" w:hAnsi="Times New Roman"/>
                <w:szCs w:val="24"/>
                <w:lang w:val="kk-KZ"/>
              </w:rPr>
              <w:lastRenderedPageBreak/>
              <w:t>есептелген пайда мөлшерлемесін ескере отырып, пайданы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6)реттеліп көрсетілетін қызметтердің сапасы мен сенімділігі көрсеткіштерін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7)субъектілер қызметінің тиімділік көрсеткіштерін айқындау;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8) тозуды есептеудің тікелей әдісін қолдану;</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9) инвестициялық бағдарламаны бекіту.</w:t>
            </w:r>
          </w:p>
          <w:p w:rsidR="00347646" w:rsidRPr="00E00BB6" w:rsidRDefault="00347646" w:rsidP="00347646">
            <w:pPr>
              <w:ind w:firstLine="459"/>
              <w:contextualSpacing/>
              <w:rPr>
                <w:rFonts w:ascii="Times New Roman" w:hAnsi="Times New Roman"/>
                <w:b/>
                <w:szCs w:val="24"/>
                <w:lang w:val="kk-KZ"/>
              </w:rPr>
            </w:pPr>
            <w:r w:rsidRPr="00E00BB6">
              <w:rPr>
                <w:rFonts w:ascii="Times New Roman" w:hAnsi="Times New Roman"/>
                <w:b/>
                <w:szCs w:val="24"/>
                <w:lang w:val="kk-KZ"/>
              </w:rPr>
              <w:t>10) электр энергиясын беру, сумен жабдықтау және (немесе) су бұру, жылу энергиясын өндіру, беру, бөлу және (немесе) жабдықтау реттеліп көрсетілетін қызметтер көрсететін субъектілер үшін тарифтік реттеудің ынталандырушы әдісі бойынша тарифті айқындау ерекшеліктері.</w:t>
            </w:r>
          </w:p>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b/>
                <w:szCs w:val="24"/>
                <w:lang w:val="kk-KZ"/>
              </w:rPr>
              <w:t>Электр энергиясын беру, сумен жабдықтау және (немесе) су бұру, жылу энергиясын өндіру, беру, бөлу және (немесе) жабдықтау реттеліп көрсетілетін қызметтерді көрсететін субъектілерді тарифтік реттеудің ынталандырушы әдісін қолдана отырып тарифтерді қалыптастыру және бекіту осы Қағидалардың 18-тарауына сәйкес жүзеге асырылады.</w:t>
            </w:r>
          </w:p>
        </w:tc>
        <w:tc>
          <w:tcPr>
            <w:tcW w:w="2835" w:type="dxa"/>
            <w:shd w:val="clear" w:color="auto" w:fill="auto"/>
            <w:vAlign w:val="center"/>
          </w:tcPr>
          <w:p w:rsidR="00E00BB6" w:rsidRPr="00E00BB6" w:rsidRDefault="00E00BB6" w:rsidP="00E00BB6">
            <w:pPr>
              <w:widowControl w:val="0"/>
              <w:overflowPunct w:val="0"/>
              <w:autoSpaceDE w:val="0"/>
              <w:autoSpaceDN w:val="0"/>
              <w:adjustRightInd w:val="0"/>
              <w:ind w:firstLine="322"/>
              <w:rPr>
                <w:rFonts w:ascii="Times New Roman" w:eastAsia="Times New Roman" w:hAnsi="Times New Roman"/>
                <w:lang w:val="kk-KZ" w:eastAsia="ru-RU"/>
              </w:rPr>
            </w:pPr>
            <w:r w:rsidRPr="00E00BB6">
              <w:rPr>
                <w:rFonts w:ascii="Times New Roman" w:eastAsia="Times New Roman" w:hAnsi="Times New Roman"/>
                <w:lang w:val="kk-KZ" w:eastAsia="ru-RU"/>
              </w:rPr>
              <w:lastRenderedPageBreak/>
              <w:t xml:space="preserve">Тариф белгілеу әдіснамасын жетілдіру </w:t>
            </w:r>
            <w:proofErr w:type="spellStart"/>
            <w:r w:rsidRPr="00E00BB6">
              <w:rPr>
                <w:rFonts w:ascii="Times New Roman" w:eastAsia="Times New Roman" w:hAnsi="Times New Roman"/>
                <w:lang w:val="kk-KZ" w:eastAsia="ru-RU"/>
              </w:rPr>
              <w:t>мақсатында-шығындыдан</w:t>
            </w:r>
            <w:proofErr w:type="spellEnd"/>
            <w:r w:rsidRPr="00E00BB6">
              <w:rPr>
                <w:rFonts w:ascii="Times New Roman" w:eastAsia="Times New Roman" w:hAnsi="Times New Roman"/>
                <w:lang w:val="kk-KZ" w:eastAsia="ru-RU"/>
              </w:rPr>
              <w:t xml:space="preserve"> ынталандырушы және тарифтік реттеудің өзге де әдістеріне көшу.</w:t>
            </w:r>
          </w:p>
          <w:p w:rsidR="00347646" w:rsidRPr="00E00BB6" w:rsidRDefault="00E00BB6" w:rsidP="00E00BB6">
            <w:pPr>
              <w:ind w:firstLine="318"/>
              <w:rPr>
                <w:rFonts w:ascii="Times New Roman" w:hAnsi="Times New Roman"/>
                <w:szCs w:val="24"/>
                <w:lang w:val="kk-KZ"/>
              </w:rPr>
            </w:pPr>
            <w:r w:rsidRPr="00E00BB6">
              <w:rPr>
                <w:rFonts w:ascii="Times New Roman" w:eastAsia="Times New Roman" w:hAnsi="Times New Roman"/>
                <w:lang w:val="kk-KZ" w:eastAsia="ru-RU"/>
              </w:rPr>
              <w:t>Бұл тәсіл субъектілерді жаңа технологияларды енгізу және шығындарды азайту арқылы кәсіпорындар жұмысының сапасын арттыруға ынталандыруға мүмкіндік береді.</w:t>
            </w:r>
          </w:p>
        </w:tc>
      </w:tr>
      <w:tr w:rsidR="00347646" w:rsidRPr="00E00BB6" w:rsidTr="00300244">
        <w:tc>
          <w:tcPr>
            <w:tcW w:w="572" w:type="dxa"/>
            <w:shd w:val="clear" w:color="auto" w:fill="auto"/>
          </w:tcPr>
          <w:p w:rsidR="00347646" w:rsidRPr="00E00BB6" w:rsidRDefault="00347646" w:rsidP="00347646">
            <w:pPr>
              <w:pStyle w:val="a3"/>
              <w:numPr>
                <w:ilvl w:val="0"/>
                <w:numId w:val="1"/>
              </w:numPr>
              <w:ind w:left="470" w:hanging="357"/>
              <w:rPr>
                <w:rFonts w:ascii="Times New Roman" w:hAnsi="Times New Roman"/>
                <w:szCs w:val="24"/>
                <w:lang w:val="kk-KZ"/>
              </w:rPr>
            </w:pPr>
          </w:p>
        </w:tc>
        <w:tc>
          <w:tcPr>
            <w:tcW w:w="1843" w:type="dxa"/>
            <w:shd w:val="clear" w:color="auto" w:fill="auto"/>
            <w:vAlign w:val="center"/>
          </w:tcPr>
          <w:p w:rsidR="00347646" w:rsidRPr="00E00BB6" w:rsidRDefault="00347646" w:rsidP="00E00BB6">
            <w:pPr>
              <w:rPr>
                <w:rFonts w:ascii="Times New Roman" w:hAnsi="Times New Roman"/>
                <w:lang w:val="kk-KZ"/>
              </w:rPr>
            </w:pPr>
            <w:r w:rsidRPr="00E00BB6">
              <w:rPr>
                <w:rFonts w:ascii="Times New Roman" w:hAnsi="Times New Roman"/>
                <w:lang w:val="kk-KZ"/>
              </w:rPr>
              <w:t>1</w:t>
            </w:r>
            <w:r w:rsidR="00E00BB6" w:rsidRPr="00E00BB6">
              <w:rPr>
                <w:rFonts w:ascii="Times New Roman" w:hAnsi="Times New Roman"/>
                <w:lang w:val="kk-KZ"/>
              </w:rPr>
              <w:t>8</w:t>
            </w:r>
            <w:r w:rsidRPr="00E00BB6">
              <w:rPr>
                <w:rFonts w:ascii="Times New Roman" w:hAnsi="Times New Roman"/>
                <w:lang w:val="kk-KZ"/>
              </w:rPr>
              <w:t>-Тарау</w:t>
            </w:r>
          </w:p>
        </w:tc>
        <w:tc>
          <w:tcPr>
            <w:tcW w:w="5103" w:type="dxa"/>
            <w:shd w:val="clear" w:color="auto" w:fill="auto"/>
          </w:tcPr>
          <w:p w:rsidR="00347646" w:rsidRPr="00E00BB6" w:rsidRDefault="00347646" w:rsidP="00347646">
            <w:pPr>
              <w:ind w:firstLine="459"/>
              <w:contextualSpacing/>
              <w:rPr>
                <w:rFonts w:ascii="Times New Roman" w:hAnsi="Times New Roman"/>
                <w:szCs w:val="24"/>
                <w:lang w:val="kk-KZ"/>
              </w:rPr>
            </w:pPr>
            <w:r w:rsidRPr="00E00BB6">
              <w:rPr>
                <w:rFonts w:ascii="Times New Roman" w:hAnsi="Times New Roman"/>
                <w:szCs w:val="24"/>
                <w:lang w:val="kk-KZ"/>
              </w:rPr>
              <w:t>жоқ</w:t>
            </w:r>
          </w:p>
        </w:tc>
        <w:tc>
          <w:tcPr>
            <w:tcW w:w="5103" w:type="dxa"/>
            <w:shd w:val="clear" w:color="auto" w:fill="auto"/>
          </w:tcPr>
          <w:p w:rsidR="00E00BB6" w:rsidRPr="00E00BB6" w:rsidRDefault="00E00BB6" w:rsidP="00E00BB6">
            <w:pPr>
              <w:ind w:firstLine="459"/>
              <w:rPr>
                <w:rFonts w:ascii="Times New Roman" w:eastAsia="Arial" w:hAnsi="Times New Roman"/>
                <w:szCs w:val="24"/>
                <w:lang w:val="kk-KZ"/>
              </w:rPr>
            </w:pPr>
            <w:r w:rsidRPr="00E00BB6">
              <w:rPr>
                <w:rFonts w:ascii="Times New Roman" w:eastAsia="Arial" w:hAnsi="Times New Roman"/>
                <w:szCs w:val="24"/>
                <w:lang w:val="kk-KZ"/>
              </w:rPr>
              <w:t>18-тарау. Электр энергиясын беру, жылу энергиясын өндіру, беру, бөлу және (немесе) жабдықтау жөніндегі реттеліп көрсетілетін қызметтерге тарифтік реттеудің ынталандырушы әдісімен тарифтерді қалыптастыру қағидалары»</w:t>
            </w:r>
          </w:p>
          <w:p w:rsidR="00E00BB6" w:rsidRPr="00E00BB6" w:rsidRDefault="00E00BB6" w:rsidP="00E00BB6">
            <w:pPr>
              <w:tabs>
                <w:tab w:val="left" w:pos="1603"/>
              </w:tabs>
              <w:overflowPunct w:val="0"/>
              <w:autoSpaceDE w:val="0"/>
              <w:autoSpaceDN w:val="0"/>
              <w:adjustRightInd w:val="0"/>
              <w:ind w:firstLine="459"/>
              <w:rPr>
                <w:rFonts w:ascii="Times New Roman" w:eastAsia="Arial" w:hAnsi="Times New Roman"/>
                <w:bCs/>
                <w:szCs w:val="24"/>
                <w:lang w:val="kk-KZ"/>
              </w:rPr>
            </w:pPr>
          </w:p>
          <w:p w:rsidR="00E00BB6" w:rsidRPr="00E00BB6" w:rsidRDefault="00E00BB6" w:rsidP="00E00BB6">
            <w:pPr>
              <w:tabs>
                <w:tab w:val="left" w:pos="1603"/>
              </w:tabs>
              <w:overflowPunct w:val="0"/>
              <w:autoSpaceDE w:val="0"/>
              <w:autoSpaceDN w:val="0"/>
              <w:adjustRightInd w:val="0"/>
              <w:ind w:firstLine="459"/>
              <w:jc w:val="center"/>
              <w:rPr>
                <w:rFonts w:ascii="Times New Roman" w:eastAsia="Arial" w:hAnsi="Times New Roman"/>
                <w:bCs/>
                <w:szCs w:val="24"/>
                <w:lang w:val="kk-KZ"/>
              </w:rPr>
            </w:pPr>
            <w:r w:rsidRPr="00E00BB6">
              <w:rPr>
                <w:rFonts w:ascii="Times New Roman" w:eastAsia="Arial" w:hAnsi="Times New Roman"/>
                <w:bCs/>
                <w:szCs w:val="24"/>
                <w:lang w:val="kk-KZ"/>
              </w:rPr>
              <w:t>Параграф 1. Табиғи монополиялар салаларын тарифтік реттеудің ынталандырушы әдісін ескере отырып тарифті есептеу</w:t>
            </w:r>
          </w:p>
          <w:p w:rsidR="00E00BB6" w:rsidRPr="00E00BB6" w:rsidRDefault="00E00BB6" w:rsidP="00E00BB6">
            <w:pPr>
              <w:tabs>
                <w:tab w:val="left" w:pos="1603"/>
              </w:tabs>
              <w:overflowPunct w:val="0"/>
              <w:autoSpaceDE w:val="0"/>
              <w:autoSpaceDN w:val="0"/>
              <w:adjustRightInd w:val="0"/>
              <w:ind w:firstLine="459"/>
              <w:rPr>
                <w:rFonts w:ascii="Times New Roman" w:eastAsia="Arial" w:hAnsi="Times New Roman"/>
                <w:bCs/>
                <w:szCs w:val="24"/>
                <w:lang w:val="kk-KZ"/>
              </w:rPr>
            </w:pPr>
          </w:p>
          <w:p w:rsidR="00E00BB6" w:rsidRPr="00E00BB6" w:rsidRDefault="00E00BB6" w:rsidP="00E00BB6">
            <w:pPr>
              <w:tabs>
                <w:tab w:val="left" w:pos="1603"/>
              </w:tabs>
              <w:overflowPunct w:val="0"/>
              <w:autoSpaceDE w:val="0"/>
              <w:autoSpaceDN w:val="0"/>
              <w:adjustRightInd w:val="0"/>
              <w:ind w:firstLine="459"/>
              <w:jc w:val="center"/>
              <w:rPr>
                <w:rFonts w:ascii="Times New Roman" w:eastAsia="Arial" w:hAnsi="Times New Roman"/>
                <w:bCs/>
                <w:szCs w:val="24"/>
                <w:lang w:val="kk-KZ"/>
              </w:rPr>
            </w:pPr>
            <w:r w:rsidRPr="00E00BB6">
              <w:rPr>
                <w:rFonts w:ascii="Times New Roman" w:eastAsia="Arial" w:hAnsi="Times New Roman"/>
                <w:bCs/>
                <w:szCs w:val="24"/>
                <w:lang w:val="kk-KZ"/>
              </w:rPr>
              <w:t>1 бөлім. Жалпы ереже</w:t>
            </w:r>
          </w:p>
          <w:p w:rsidR="00E00BB6" w:rsidRPr="00E00BB6" w:rsidRDefault="00E00BB6" w:rsidP="00E00BB6">
            <w:pPr>
              <w:tabs>
                <w:tab w:val="left" w:pos="1603"/>
              </w:tabs>
              <w:overflowPunct w:val="0"/>
              <w:autoSpaceDE w:val="0"/>
              <w:autoSpaceDN w:val="0"/>
              <w:adjustRightInd w:val="0"/>
              <w:ind w:firstLine="459"/>
              <w:rPr>
                <w:rFonts w:ascii="Times New Roman" w:eastAsia="Arial" w:hAnsi="Times New Roman"/>
                <w:b/>
                <w:bCs/>
                <w:szCs w:val="24"/>
                <w:lang w:val="kk-KZ"/>
              </w:rPr>
            </w:pPr>
          </w:p>
          <w:p w:rsidR="00E00BB6" w:rsidRPr="00E00BB6" w:rsidRDefault="00E00BB6" w:rsidP="00E00BB6">
            <w:pPr>
              <w:tabs>
                <w:tab w:val="left" w:pos="709"/>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ab/>
              <w:t xml:space="preserve">679.Осы ынталандырушы әдіс электр энергиясын беру, сумен жабдықтау және (немесе) су бұру, сондай-ақ өнеркәсіптік кәсіпорындардың топырақтың, жер асты суларының, өзендерінің, су айдындарының, ағызу суының жылуын пайдалана отырып өндірілген жылу энергиясын қоспағанда, жылу энергиясын өндіру, беру, бөлу және (немесе) жабдықтау жөніндегі реттеліп көрсетілетін қызметтер көрсететін субъектілерге қолданылады және электр станциялары, </w:t>
            </w:r>
            <w:proofErr w:type="spellStart"/>
            <w:r w:rsidRPr="00E00BB6">
              <w:rPr>
                <w:rFonts w:ascii="Times New Roman" w:eastAsia="Arial" w:hAnsi="Times New Roman"/>
                <w:szCs w:val="24"/>
                <w:lang w:val="kk-KZ"/>
              </w:rPr>
              <w:t>кәріз-тазарту</w:t>
            </w:r>
            <w:proofErr w:type="spellEnd"/>
            <w:r w:rsidRPr="00E00BB6">
              <w:rPr>
                <w:rFonts w:ascii="Times New Roman" w:eastAsia="Arial" w:hAnsi="Times New Roman"/>
                <w:szCs w:val="24"/>
                <w:lang w:val="kk-KZ"/>
              </w:rPr>
              <w:t xml:space="preserve"> құрылыстары.</w:t>
            </w:r>
          </w:p>
          <w:p w:rsidR="00E00BB6" w:rsidRPr="00E00BB6" w:rsidRDefault="00E00BB6" w:rsidP="00E00BB6">
            <w:pPr>
              <w:tabs>
                <w:tab w:val="left" w:pos="709"/>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680.</w:t>
            </w:r>
            <w:r w:rsidRPr="00E00BB6">
              <w:rPr>
                <w:rFonts w:ascii="Times New Roman" w:eastAsia="Arial" w:hAnsi="Times New Roman"/>
                <w:szCs w:val="24"/>
                <w:lang w:val="kk-KZ"/>
              </w:rPr>
              <w:tab/>
              <w:t>Тарифтік реттеудің ынталандырушы әдісін ескере отырып, егер уәкілетті орган өзге мерзімді белгілемесе, субъект үшін ұзақтығы бес жыл реттеуші кезеңге тарифтер бекітіледі.</w:t>
            </w:r>
          </w:p>
          <w:p w:rsidR="00E00BB6" w:rsidRPr="00E00BB6" w:rsidRDefault="00E00BB6" w:rsidP="00E00BB6">
            <w:pPr>
              <w:tabs>
                <w:tab w:val="left" w:pos="709"/>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Тарифтер электр энергиясын беру, сумен жабдықтау және (немесе) су бұру жөніндегі, сондай-ақ өнеркәсіптік кәсіпорындардың топырақ, жер асты сулары, өзендер, су айдындары, ағызу суларын пайдалана отырып өндірілген жылу энергиясын қоспағанда, жылу энергиясын өндіру, беру, бөлу және (немесе) жабдықтау жөніндегі реттеліп көрсетілетін қызметтерді ұсынғаны үшін жол берілетін табысты өтеу үшін есептеледі және электр станциялары, </w:t>
            </w:r>
            <w:proofErr w:type="spellStart"/>
            <w:r w:rsidRPr="00E00BB6">
              <w:rPr>
                <w:rFonts w:ascii="Times New Roman" w:eastAsia="Arial" w:hAnsi="Times New Roman"/>
                <w:szCs w:val="24"/>
                <w:lang w:val="kk-KZ"/>
              </w:rPr>
              <w:t>кәріз-тазарту</w:t>
            </w:r>
            <w:proofErr w:type="spellEnd"/>
            <w:r w:rsidRPr="00E00BB6">
              <w:rPr>
                <w:rFonts w:ascii="Times New Roman" w:eastAsia="Arial" w:hAnsi="Times New Roman"/>
                <w:szCs w:val="24"/>
                <w:lang w:val="kk-KZ"/>
              </w:rPr>
              <w:t xml:space="preserve"> құрылыстары.</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numPr>
                <w:ilvl w:val="0"/>
                <w:numId w:val="3"/>
              </w:numPr>
              <w:overflowPunct w:val="0"/>
              <w:autoSpaceDE w:val="0"/>
              <w:autoSpaceDN w:val="0"/>
              <w:adjustRightInd w:val="0"/>
              <w:ind w:left="0" w:firstLine="459"/>
              <w:contextualSpacing/>
              <w:jc w:val="center"/>
              <w:rPr>
                <w:rFonts w:ascii="Times New Roman" w:eastAsia="Arial" w:hAnsi="Times New Roman"/>
                <w:bCs/>
                <w:szCs w:val="24"/>
                <w:lang w:val="kk-KZ"/>
              </w:rPr>
            </w:pPr>
            <w:r w:rsidRPr="00E00BB6">
              <w:rPr>
                <w:rFonts w:ascii="Times New Roman" w:eastAsia="Arial" w:hAnsi="Times New Roman"/>
                <w:bCs/>
                <w:szCs w:val="24"/>
                <w:lang w:val="kk-KZ"/>
              </w:rPr>
              <w:t>бөлім.Тарифті бекітуге өтінімді қарау тәртібі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bookmarkStart w:id="1" w:name="_Ref141955744"/>
            <w:r w:rsidRPr="00E00BB6">
              <w:rPr>
                <w:rFonts w:ascii="Times New Roman" w:eastAsia="Arial" w:hAnsi="Times New Roman"/>
                <w:szCs w:val="24"/>
                <w:lang w:val="kk-KZ"/>
              </w:rPr>
              <w:t>681</w:t>
            </w:r>
            <w:r w:rsidRPr="00E00BB6">
              <w:rPr>
                <w:rFonts w:ascii="Times New Roman" w:eastAsia="Arial" w:hAnsi="Times New Roman"/>
                <w:szCs w:val="24"/>
                <w:lang w:val="kk-KZ"/>
              </w:rPr>
              <w:tab/>
              <w:t>Тарифті бекітуге өтінім уәкілетті органның ведомствосы жаңа немесе</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кезекті реттеуші кезеңнің басталғаны туралы хабардар еткеннен кейін қалыптастырылады. Уәкілетті органның ведомствосы реттеуші кезеңнің болжамды басталу күніне дейін күнтізбелік 200 күннен кешіктірмей өзінің интернет-ресурсында жаңа немесе кезекті реттеуші кезеңнің басталғаны туралы хабардар етеді. </w:t>
            </w:r>
          </w:p>
          <w:bookmarkEnd w:id="1"/>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682. Субъект реттеуші кезең басталғанға дейін 100 жұмыс күнінен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кешіктірмей уәкілетті органның ведомствосына тарифтік реттеудің тарифтерді ынталандырушы әдісімен бекітуге, оның ішінде бекіту үшін өтінім береді: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реттеуші субъект реттеліп көрсетілетін қызметтерді ұсыну үшін реттеуші кезең ішінде табуы мүмкін жол берілетін табыс;</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субъект реттеуші кезең ішінде таба алатын бақыланатын операциялық шығыстар;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реттеуші субъект реттеуші кезең ішінде табуы мүмкін бақыланбайтын операциялық шығыстар;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реттеуші субъект өзінің реттелетін активтерінен алатын амортизациялық аударымдар;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реттеуші субъект реттеуші кезең ішінде қамтамасыз ете алатын рұқсат етілген пайданы;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тиімділік көрсеткіштері;</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инвестициялық бағдарлама.</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683. Өтінімді уәкілетті органның ведомствосы оны ұсынған күннен бастап</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90 жұмыс күні ішінде қарайды. Уәкілетті органның ведомствосы </w:t>
            </w:r>
            <w:proofErr w:type="spellStart"/>
            <w:r w:rsidRPr="00E00BB6">
              <w:rPr>
                <w:rFonts w:ascii="Times New Roman" w:eastAsia="Arial" w:hAnsi="Times New Roman"/>
                <w:szCs w:val="24"/>
                <w:lang w:val="kk-KZ"/>
              </w:rPr>
              <w:t>субъектіден</w:t>
            </w:r>
            <w:proofErr w:type="spellEnd"/>
            <w:r w:rsidRPr="00E00BB6">
              <w:rPr>
                <w:rFonts w:ascii="Times New Roman" w:eastAsia="Arial" w:hAnsi="Times New Roman"/>
                <w:szCs w:val="24"/>
                <w:lang w:val="kk-KZ"/>
              </w:rPr>
              <w:t xml:space="preserve"> қажетті қосымша ақпаратты, растайтын құжаттарды және (немесе) есептерді жазбаша түрде, бірақ кемінде бес жұмыс күні белгіленген мерзімде сұратады.</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           684. Уәкілетті органның ведомствосы тарифті бекітуге өтінім бойынша келесі реттеуші кезең басталғанға дейін күнтізбелік 30 күннен кешіктірмей Жария тыңдаулар өткізеді.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685. Субъектінің өтінімін қарау нәтижелері бойынша уәкілетті органның</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ведомствосы оның қолданылу мерзімін көрсете отырып, реттеуші кезеңге жол берілетін табысты қоса алғанда, тарифті және тарифтік сметаны бекіту туралы шешім қабылдайды.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          686. Уәкілетті органның ведомствосы реттеуші кезеңге жол берілетін кірісті қоса алғанда, тарифті және тарифтік сметаны бекіту туралы шешім қабылданғаннан кейін өзінің интернет-ресурсында орналастырады және субъектіні хабардар етеді.</w:t>
            </w:r>
          </w:p>
          <w:p w:rsidR="00E00BB6" w:rsidRPr="00E00BB6" w:rsidRDefault="00E00BB6" w:rsidP="00E00BB6">
            <w:pPr>
              <w:tabs>
                <w:tab w:val="left" w:pos="993"/>
                <w:tab w:val="left" w:pos="1418"/>
                <w:tab w:val="left" w:pos="1701"/>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687. Тарифтік реттеудің ынталандырушы әдісін ескере отырып тарифті</w:t>
            </w:r>
          </w:p>
          <w:p w:rsidR="00E00BB6" w:rsidRPr="00E00BB6" w:rsidRDefault="00E00BB6" w:rsidP="00E00BB6">
            <w:pPr>
              <w:tabs>
                <w:tab w:val="left" w:pos="993"/>
                <w:tab w:val="left" w:pos="1418"/>
                <w:tab w:val="left" w:pos="1701"/>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бекіту туралы шешім реттеуші кезеңнің бірінші күнінде күшіне енеді</w:t>
            </w:r>
          </w:p>
          <w:p w:rsidR="00E00BB6" w:rsidRPr="00E00BB6" w:rsidRDefault="00E00BB6" w:rsidP="00E00BB6">
            <w:pPr>
              <w:tabs>
                <w:tab w:val="left" w:pos="993"/>
                <w:tab w:val="left" w:pos="1276"/>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688. Жыл сайынғы түзету реттеуші кезеңнің екінші және кейінгі</w:t>
            </w:r>
          </w:p>
          <w:p w:rsidR="00E00BB6" w:rsidRPr="00E00BB6" w:rsidRDefault="00E00BB6" w:rsidP="00E00BB6">
            <w:pPr>
              <w:tabs>
                <w:tab w:val="left" w:pos="993"/>
                <w:tab w:val="left" w:pos="1276"/>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жылдарында қолданылады.</w:t>
            </w:r>
          </w:p>
          <w:p w:rsidR="00E00BB6" w:rsidRPr="00E00BB6" w:rsidRDefault="00E00BB6" w:rsidP="00E00BB6">
            <w:pPr>
              <w:tabs>
                <w:tab w:val="left" w:pos="562"/>
                <w:tab w:val="left" w:pos="113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689.</w:t>
            </w:r>
            <w:r w:rsidRPr="00E00BB6">
              <w:rPr>
                <w:rFonts w:ascii="Times New Roman" w:eastAsia="Arial" w:hAnsi="Times New Roman"/>
                <w:szCs w:val="24"/>
                <w:lang w:val="kk-KZ"/>
              </w:rPr>
              <w:tab/>
              <w:t>Жыл сайын реттеуші жыл аяқталғанға дейін жылдың 1 мамырынан</w:t>
            </w:r>
          </w:p>
          <w:p w:rsidR="00E00BB6" w:rsidRPr="00E00BB6" w:rsidRDefault="00E00BB6" w:rsidP="00E00BB6">
            <w:pPr>
              <w:tabs>
                <w:tab w:val="left" w:pos="562"/>
                <w:tab w:val="left" w:pos="113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кешіктірмей субъект уәкілетті органның ведомствосына түзетуге өтінім береді:</w:t>
            </w:r>
          </w:p>
          <w:p w:rsidR="00E00BB6" w:rsidRPr="00E00BB6" w:rsidRDefault="00E00BB6" w:rsidP="00E00BB6">
            <w:pPr>
              <w:numPr>
                <w:ilvl w:val="0"/>
                <w:numId w:val="4"/>
              </w:numPr>
              <w:tabs>
                <w:tab w:val="left" w:pos="562"/>
                <w:tab w:val="left" w:pos="1138"/>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келесі жылдан бастап қолдануға ұсынылатын бақыланбайтын</w:t>
            </w:r>
          </w:p>
          <w:p w:rsidR="00E00BB6" w:rsidRPr="00E00BB6" w:rsidRDefault="00E00BB6" w:rsidP="00E00BB6">
            <w:pPr>
              <w:tabs>
                <w:tab w:val="left" w:pos="562"/>
                <w:tab w:val="left" w:pos="113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шығыстар,</w:t>
            </w:r>
          </w:p>
          <w:p w:rsidR="00E00BB6" w:rsidRPr="00E00BB6" w:rsidRDefault="00E00BB6" w:rsidP="00E00BB6">
            <w:pPr>
              <w:numPr>
                <w:ilvl w:val="0"/>
                <w:numId w:val="4"/>
              </w:numPr>
              <w:tabs>
                <w:tab w:val="left" w:pos="562"/>
                <w:tab w:val="left" w:pos="1138"/>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қызметтер көлемі;</w:t>
            </w:r>
          </w:p>
          <w:p w:rsidR="00E00BB6" w:rsidRPr="00E00BB6" w:rsidRDefault="00E00BB6" w:rsidP="00E00BB6">
            <w:pPr>
              <w:numPr>
                <w:ilvl w:val="2"/>
                <w:numId w:val="2"/>
              </w:numPr>
              <w:tabs>
                <w:tab w:val="left" w:pos="562"/>
                <w:tab w:val="left" w:pos="1138"/>
              </w:tabs>
              <w:overflowPunct w:val="0"/>
              <w:autoSpaceDE w:val="0"/>
              <w:autoSpaceDN w:val="0"/>
              <w:adjustRightInd w:val="0"/>
              <w:ind w:left="0" w:firstLine="459"/>
              <w:jc w:val="left"/>
              <w:rPr>
                <w:rFonts w:ascii="Times New Roman" w:eastAsia="Arial" w:hAnsi="Times New Roman"/>
                <w:szCs w:val="24"/>
                <w:lang w:val="kk-KZ"/>
              </w:rPr>
            </w:pPr>
            <w:r w:rsidRPr="00E00BB6">
              <w:rPr>
                <w:rFonts w:ascii="Times New Roman" w:eastAsia="Arial" w:hAnsi="Times New Roman"/>
                <w:szCs w:val="24"/>
                <w:lang w:val="kk-KZ"/>
              </w:rPr>
              <w:t>осы Қағидаларға сәйкес активтердің қалдық құнының өзгерістерін,тиімділік көрсеткіштерінің сақталуын және бекітілген инвестициялық бағдарламаның орындалуын ескере отырып, амортизациялық аударымдар мен жол берілетін пайданың м;</w:t>
            </w:r>
          </w:p>
          <w:p w:rsidR="00E00BB6" w:rsidRPr="00E00BB6" w:rsidRDefault="00E00BB6" w:rsidP="00E00BB6">
            <w:pPr>
              <w:numPr>
                <w:ilvl w:val="2"/>
                <w:numId w:val="2"/>
              </w:numPr>
              <w:tabs>
                <w:tab w:val="left" w:pos="562"/>
                <w:tab w:val="left" w:pos="1138"/>
              </w:tabs>
              <w:overflowPunct w:val="0"/>
              <w:autoSpaceDE w:val="0"/>
              <w:autoSpaceDN w:val="0"/>
              <w:adjustRightInd w:val="0"/>
              <w:ind w:left="0" w:firstLine="459"/>
              <w:jc w:val="left"/>
              <w:rPr>
                <w:rFonts w:ascii="Times New Roman" w:eastAsia="Arial" w:hAnsi="Times New Roman"/>
                <w:szCs w:val="24"/>
                <w:lang w:val="kk-KZ"/>
              </w:rPr>
            </w:pPr>
            <w:r w:rsidRPr="00E00BB6">
              <w:rPr>
                <w:rFonts w:ascii="Times New Roman" w:eastAsia="Arial" w:hAnsi="Times New Roman"/>
                <w:szCs w:val="24"/>
                <w:lang w:val="kk-KZ"/>
              </w:rPr>
              <w:t xml:space="preserve"> ұсынылатын тариф түзетілгеннен кейін келесі жылға беріледі.</w:t>
            </w:r>
          </w:p>
          <w:p w:rsidR="00E00BB6" w:rsidRPr="00E00BB6" w:rsidRDefault="00E00BB6" w:rsidP="00E00BB6">
            <w:pPr>
              <w:numPr>
                <w:ilvl w:val="0"/>
                <w:numId w:val="5"/>
              </w:numPr>
              <w:tabs>
                <w:tab w:val="left" w:pos="720"/>
                <w:tab w:val="left" w:pos="993"/>
                <w:tab w:val="left" w:pos="1418"/>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Егер түзетуге өтінімді қарау кезінде қосымша ақпарат, растайтын </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құжаттар және (немесе) есеп айырысулар қажет болса, уәкілетті органның ведомствосы оны </w:t>
            </w:r>
            <w:proofErr w:type="spellStart"/>
            <w:r w:rsidRPr="00E00BB6">
              <w:rPr>
                <w:rFonts w:ascii="Times New Roman" w:eastAsia="Arial" w:hAnsi="Times New Roman"/>
                <w:szCs w:val="24"/>
                <w:lang w:val="kk-KZ"/>
              </w:rPr>
              <w:t>субъектіден</w:t>
            </w:r>
            <w:proofErr w:type="spellEnd"/>
            <w:r w:rsidRPr="00E00BB6">
              <w:rPr>
                <w:rFonts w:ascii="Times New Roman" w:eastAsia="Arial" w:hAnsi="Times New Roman"/>
                <w:szCs w:val="24"/>
                <w:lang w:val="kk-KZ"/>
              </w:rPr>
              <w:t xml:space="preserve"> жазбаша түрде, бірақ кемінде бес жұмыс күні мерзімін белгілей отырып, сұратады.</w:t>
            </w:r>
          </w:p>
          <w:p w:rsidR="00E00BB6" w:rsidRPr="00E00BB6" w:rsidRDefault="00E00BB6" w:rsidP="00E00BB6">
            <w:pPr>
              <w:numPr>
                <w:ilvl w:val="0"/>
                <w:numId w:val="5"/>
              </w:numPr>
              <w:tabs>
                <w:tab w:val="left" w:pos="720"/>
                <w:tab w:val="left" w:pos="993"/>
                <w:tab w:val="left" w:pos="1418"/>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Уәкілетті органның ведомствосы белгілеген мерзімдерде ақпаратты,</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растайтын құжаттар мен есептерді ұсынбау уәкілетті органның ведомствосының ұсынылған деректер шеңберінде тиісті көрсеткіш бойынша шешім қабылдауы үшін негіз болып табылады.</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ab/>
              <w:t>692.</w:t>
            </w:r>
            <w:r w:rsidRPr="00E00BB6">
              <w:rPr>
                <w:rFonts w:ascii="Times New Roman" w:eastAsia="Arial" w:hAnsi="Times New Roman"/>
                <w:szCs w:val="24"/>
                <w:lang w:val="kk-KZ"/>
              </w:rPr>
              <w:tab/>
              <w:t>Реттеуші жыл 12 ай деп түсініледі.</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693.</w:t>
            </w:r>
            <w:r w:rsidRPr="00E00BB6">
              <w:rPr>
                <w:rFonts w:ascii="Times New Roman" w:eastAsia="Arial" w:hAnsi="Times New Roman"/>
                <w:szCs w:val="24"/>
                <w:lang w:val="kk-KZ"/>
              </w:rPr>
              <w:tab/>
              <w:t>Уәкілетті органның ведомствосы келесі реттеуші жыл басталғанға</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дейін күнтізбелік 6 күннен кешіктірмей, келесі реттеуші жылға түзетілген тарифті бекітеді, өзінің интернет-ресурсында жариялайды және </w:t>
            </w:r>
            <w:proofErr w:type="spellStart"/>
            <w:r w:rsidRPr="00E00BB6">
              <w:rPr>
                <w:rFonts w:ascii="Times New Roman" w:eastAsia="Arial" w:hAnsi="Times New Roman"/>
                <w:szCs w:val="24"/>
                <w:lang w:val="kk-KZ"/>
              </w:rPr>
              <w:t>субъектіге</w:t>
            </w:r>
            <w:proofErr w:type="spellEnd"/>
            <w:r w:rsidRPr="00E00BB6">
              <w:rPr>
                <w:rFonts w:ascii="Times New Roman" w:eastAsia="Arial" w:hAnsi="Times New Roman"/>
                <w:szCs w:val="24"/>
                <w:lang w:val="kk-KZ"/>
              </w:rPr>
              <w:t xml:space="preserve"> хабарлама жібереді.</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694.</w:t>
            </w:r>
            <w:r w:rsidRPr="00E00BB6">
              <w:rPr>
                <w:rFonts w:ascii="Times New Roman" w:eastAsia="Arial" w:hAnsi="Times New Roman"/>
                <w:szCs w:val="24"/>
                <w:lang w:val="kk-KZ"/>
              </w:rPr>
              <w:tab/>
              <w:t>Субъект тариф қолданысқа енгізілгенге дейін күнтізбелік бес күннен</w:t>
            </w:r>
          </w:p>
          <w:p w:rsidR="00E00BB6" w:rsidRPr="00E00BB6" w:rsidRDefault="00E00BB6" w:rsidP="00E00BB6">
            <w:pPr>
              <w:tabs>
                <w:tab w:val="left" w:pos="720"/>
                <w:tab w:val="left" w:pos="993"/>
                <w:tab w:val="left" w:pos="1418"/>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кешіктірмей бұл туралы тұтынушыларды өзінің интернет-ресурсында не тиісті әкімшілік-аумақтық бірліктің аумағында таратылатын мерзімді баспасөз басылымдарында ақпаратты орналастыру арқылы хабардар етеді.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695.</w:t>
            </w:r>
            <w:r w:rsidRPr="00E00BB6">
              <w:rPr>
                <w:rFonts w:ascii="Times New Roman" w:eastAsia="Arial" w:hAnsi="Times New Roman"/>
                <w:szCs w:val="24"/>
                <w:lang w:val="kk-KZ"/>
              </w:rPr>
              <w:tab/>
              <w:t>Субъект тұтынушыларды хабардар ету фактісі туралы ақпаратты</w:t>
            </w:r>
          </w:p>
          <w:p w:rsidR="00E00BB6" w:rsidRPr="00E00BB6" w:rsidRDefault="00E00BB6" w:rsidP="00E00BB6">
            <w:pPr>
              <w:overflowPunct w:val="0"/>
              <w:autoSpaceDE w:val="0"/>
              <w:autoSpaceDN w:val="0"/>
              <w:adjustRightInd w:val="0"/>
              <w:ind w:firstLine="459"/>
              <w:rPr>
                <w:rFonts w:ascii="Times New Roman" w:eastAsia="Arial" w:hAnsi="Times New Roman"/>
                <w:szCs w:val="24"/>
                <w:highlight w:val="yellow"/>
                <w:lang w:val="kk-KZ"/>
              </w:rPr>
            </w:pPr>
            <w:r w:rsidRPr="00E00BB6">
              <w:rPr>
                <w:rFonts w:ascii="Times New Roman" w:eastAsia="Arial" w:hAnsi="Times New Roman"/>
                <w:szCs w:val="24"/>
                <w:lang w:val="kk-KZ"/>
              </w:rPr>
              <w:t>уәкілетті органның ведомствосына ұсынады.</w:t>
            </w:r>
          </w:p>
          <w:p w:rsidR="00E00BB6" w:rsidRPr="00E00BB6" w:rsidRDefault="00E00BB6" w:rsidP="00E00BB6">
            <w:pPr>
              <w:numPr>
                <w:ilvl w:val="0"/>
                <w:numId w:val="6"/>
              </w:numPr>
              <w:tabs>
                <w:tab w:val="left" w:pos="993"/>
                <w:tab w:val="left" w:pos="1418"/>
                <w:tab w:val="left" w:pos="1701"/>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Егер жылдық түзетуді бекіту кейінге қалдырылса, онда субъект </w:t>
            </w:r>
          </w:p>
          <w:p w:rsidR="00E00BB6" w:rsidRPr="00E00BB6" w:rsidRDefault="00E00BB6" w:rsidP="00E00BB6">
            <w:pPr>
              <w:tabs>
                <w:tab w:val="left" w:pos="993"/>
                <w:tab w:val="left" w:pos="1418"/>
                <w:tab w:val="left" w:pos="1701"/>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тұтынушыларға бекітілген тарифке сәйкес қолданылатын тарифтер мен реттеу кезеңінің жаңа жылының басталуы мен жаңа тарифтердің күшіне ену сәті арасындағы кезеңде алдыңғы тарифке сәйкес алынатын тарифтер арасындағы айырманы өтейді.</w:t>
            </w:r>
          </w:p>
          <w:p w:rsidR="00E00BB6" w:rsidRPr="00E00BB6" w:rsidRDefault="00E00BB6" w:rsidP="00E00BB6">
            <w:pPr>
              <w:numPr>
                <w:ilvl w:val="0"/>
                <w:numId w:val="6"/>
              </w:numPr>
              <w:tabs>
                <w:tab w:val="left" w:pos="993"/>
                <w:tab w:val="left" w:pos="1418"/>
                <w:tab w:val="left" w:pos="1701"/>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Бекітілген тарифтер келесі реттеуші жылдың бірінші күнінде күшіне енеді.</w:t>
            </w:r>
          </w:p>
          <w:p w:rsidR="00E00BB6" w:rsidRPr="00E00BB6" w:rsidRDefault="00E00BB6" w:rsidP="00E00BB6">
            <w:pPr>
              <w:tabs>
                <w:tab w:val="left" w:pos="993"/>
                <w:tab w:val="left" w:pos="1418"/>
                <w:tab w:val="left" w:pos="1701"/>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 w:val="left" w:pos="1418"/>
                <w:tab w:val="left" w:pos="1701"/>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numPr>
                <w:ilvl w:val="0"/>
                <w:numId w:val="3"/>
              </w:numPr>
              <w:overflowPunct w:val="0"/>
              <w:autoSpaceDE w:val="0"/>
              <w:autoSpaceDN w:val="0"/>
              <w:adjustRightInd w:val="0"/>
              <w:ind w:left="0" w:firstLine="459"/>
              <w:contextualSpacing/>
              <w:jc w:val="left"/>
              <w:rPr>
                <w:rFonts w:ascii="Times New Roman" w:eastAsia="Arial" w:hAnsi="Times New Roman"/>
                <w:bCs/>
                <w:szCs w:val="24"/>
                <w:lang w:val="kk-KZ"/>
              </w:rPr>
            </w:pPr>
            <w:r w:rsidRPr="00E00BB6">
              <w:rPr>
                <w:rFonts w:ascii="Times New Roman" w:eastAsia="Arial" w:hAnsi="Times New Roman"/>
                <w:bCs/>
                <w:szCs w:val="24"/>
                <w:lang w:val="kk-KZ"/>
              </w:rPr>
              <w:t>бөлім. Тарифтік реттеудің ынталандырушы әдісін ескере отырып, инвестициялық бағдарламаны бекіту және оны өзгерту тәртібі</w:t>
            </w:r>
          </w:p>
          <w:p w:rsidR="00E00BB6" w:rsidRPr="00E00BB6" w:rsidRDefault="00E00BB6" w:rsidP="00E00BB6">
            <w:pPr>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numPr>
                <w:ilvl w:val="0"/>
                <w:numId w:val="7"/>
              </w:numPr>
              <w:overflowPunct w:val="0"/>
              <w:autoSpaceDE w:val="0"/>
              <w:autoSpaceDN w:val="0"/>
              <w:adjustRightInd w:val="0"/>
              <w:ind w:left="0" w:firstLine="459"/>
              <w:contextualSpacing/>
              <w:jc w:val="center"/>
              <w:rPr>
                <w:rFonts w:ascii="Times New Roman" w:eastAsia="Arial" w:hAnsi="Times New Roman"/>
                <w:szCs w:val="24"/>
              </w:rPr>
            </w:pPr>
            <w:proofErr w:type="spellStart"/>
            <w:r w:rsidRPr="00E00BB6">
              <w:rPr>
                <w:rFonts w:ascii="Times New Roman" w:eastAsia="Arial" w:hAnsi="Times New Roman"/>
                <w:szCs w:val="24"/>
              </w:rPr>
              <w:t>Жалпы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color w:val="000000"/>
                <w:szCs w:val="24"/>
              </w:rPr>
              <w:t>ережелер</w:t>
            </w:r>
            <w:proofErr w:type="spellEnd"/>
          </w:p>
          <w:p w:rsidR="00E00BB6" w:rsidRPr="00E00BB6" w:rsidRDefault="00E00BB6" w:rsidP="00E00BB6">
            <w:pPr>
              <w:ind w:firstLine="459"/>
              <w:contextualSpacing/>
              <w:rPr>
                <w:rFonts w:ascii="Times New Roman" w:eastAsia="Arial" w:hAnsi="Times New Roman"/>
                <w:b/>
                <w:szCs w:val="24"/>
              </w:rPr>
            </w:pPr>
          </w:p>
          <w:p w:rsidR="00E00BB6" w:rsidRPr="00E00BB6" w:rsidRDefault="00E00BB6" w:rsidP="00E00BB6">
            <w:pPr>
              <w:numPr>
                <w:ilvl w:val="0"/>
                <w:numId w:val="6"/>
              </w:numPr>
              <w:tabs>
                <w:tab w:val="left" w:pos="720"/>
                <w:tab w:val="left" w:pos="1418"/>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Реттеуші кезеңге арналған күрделі шығындар бекітілген инвестициялық бағдарлама негізінде айқындалады.</w:t>
            </w:r>
          </w:p>
          <w:p w:rsidR="00E00BB6" w:rsidRPr="00E00BB6" w:rsidRDefault="00E00BB6" w:rsidP="00E00BB6">
            <w:pPr>
              <w:numPr>
                <w:ilvl w:val="0"/>
                <w:numId w:val="6"/>
              </w:numPr>
              <w:tabs>
                <w:tab w:val="left" w:pos="993"/>
                <w:tab w:val="left" w:pos="1418"/>
              </w:tabs>
              <w:overflowPunct w:val="0"/>
              <w:autoSpaceDE w:val="0"/>
              <w:autoSpaceDN w:val="0"/>
              <w:adjustRightInd w:val="0"/>
              <w:ind w:left="0" w:firstLine="459"/>
              <w:jc w:val="left"/>
              <w:rPr>
                <w:rFonts w:ascii="Times New Roman" w:eastAsia="Arial" w:hAnsi="Times New Roman"/>
                <w:szCs w:val="24"/>
                <w:lang w:val="kk-KZ"/>
              </w:rPr>
            </w:pPr>
            <w:r w:rsidRPr="00E00BB6">
              <w:rPr>
                <w:rFonts w:ascii="Times New Roman" w:eastAsia="Arial" w:hAnsi="Times New Roman"/>
                <w:szCs w:val="24"/>
                <w:lang w:val="kk-KZ"/>
              </w:rPr>
              <w:t>Инвестициялық бағдарламаның жобасына инвестициялық бағдарламаны бекітуге өтініш беру сәтінде орындалған іс-шаралар енгізілмейді.</w:t>
            </w:r>
          </w:p>
          <w:p w:rsidR="00E00BB6" w:rsidRPr="00E00BB6" w:rsidRDefault="00E00BB6" w:rsidP="00E00BB6">
            <w:pPr>
              <w:shd w:val="clear" w:color="auto" w:fill="FFFFFF"/>
              <w:overflowPunct w:val="0"/>
              <w:autoSpaceDE w:val="0"/>
              <w:autoSpaceDN w:val="0"/>
              <w:adjustRightInd w:val="0"/>
              <w:ind w:firstLine="459"/>
              <w:textAlignment w:val="baseline"/>
              <w:rPr>
                <w:rFonts w:ascii="Times New Roman" w:eastAsia="Times New Roman" w:hAnsi="Times New Roman"/>
                <w:spacing w:val="2"/>
                <w:szCs w:val="24"/>
                <w:lang w:val="kk-KZ" w:eastAsia="ru-RU"/>
              </w:rPr>
            </w:pPr>
            <w:r w:rsidRPr="00E00BB6">
              <w:rPr>
                <w:rFonts w:ascii="Times New Roman" w:eastAsia="Times New Roman" w:hAnsi="Times New Roman"/>
                <w:spacing w:val="2"/>
                <w:szCs w:val="24"/>
                <w:lang w:val="kk-KZ" w:eastAsia="ru-RU"/>
              </w:rPr>
              <w:t>700.</w:t>
            </w:r>
            <w:r w:rsidRPr="00E00BB6">
              <w:rPr>
                <w:rFonts w:ascii="Times New Roman" w:eastAsia="Times New Roman" w:hAnsi="Times New Roman"/>
                <w:spacing w:val="2"/>
                <w:szCs w:val="24"/>
                <w:lang w:val="kk-KZ" w:eastAsia="ru-RU"/>
              </w:rPr>
              <w:tab/>
              <w:t>Субъектінің инвестициялық бағдарламасы Қазақстан Республикасының даму басымдықтары мен Қазақстан Республикасының әлеуметтік-экономикалық көрсеткіштері ескеріле отырып әзірленеді және мыналарға бағытталған іс-шараларды көздейді:</w:t>
            </w:r>
          </w:p>
          <w:p w:rsidR="00E00BB6" w:rsidRPr="00E00BB6" w:rsidRDefault="00E00BB6" w:rsidP="00E00BB6">
            <w:pPr>
              <w:shd w:val="clear" w:color="auto" w:fill="FFFFFF"/>
              <w:overflowPunct w:val="0"/>
              <w:autoSpaceDE w:val="0"/>
              <w:autoSpaceDN w:val="0"/>
              <w:adjustRightInd w:val="0"/>
              <w:ind w:firstLine="459"/>
              <w:textAlignment w:val="baseline"/>
              <w:rPr>
                <w:rFonts w:ascii="Times New Roman" w:eastAsia="Times New Roman" w:hAnsi="Times New Roman"/>
                <w:spacing w:val="2"/>
                <w:szCs w:val="24"/>
                <w:lang w:val="kk-KZ" w:eastAsia="ru-RU"/>
              </w:rPr>
            </w:pPr>
            <w:r w:rsidRPr="00E00BB6">
              <w:rPr>
                <w:rFonts w:ascii="Times New Roman" w:eastAsia="Times New Roman" w:hAnsi="Times New Roman"/>
                <w:spacing w:val="2"/>
                <w:szCs w:val="24"/>
                <w:lang w:val="kk-KZ" w:eastAsia="ru-RU"/>
              </w:rPr>
              <w:t>1) қолданыстағы активтерді кеңейту, жаңғырту, реконструкциялау, жаңарту, реттеліп көрсетілетін қызметтерді ұсынудың технологиялық циклінде тікелей пайдаланылатын жаңа активтерді құру;</w:t>
            </w:r>
          </w:p>
          <w:p w:rsidR="00E00BB6" w:rsidRPr="00E00BB6" w:rsidRDefault="00E00BB6" w:rsidP="00E00BB6">
            <w:pPr>
              <w:shd w:val="clear" w:color="auto" w:fill="FFFFFF"/>
              <w:overflowPunct w:val="0"/>
              <w:autoSpaceDE w:val="0"/>
              <w:autoSpaceDN w:val="0"/>
              <w:adjustRightInd w:val="0"/>
              <w:ind w:firstLine="459"/>
              <w:textAlignment w:val="baseline"/>
              <w:rPr>
                <w:rFonts w:ascii="Times New Roman" w:eastAsia="Times New Roman" w:hAnsi="Times New Roman"/>
                <w:spacing w:val="2"/>
                <w:szCs w:val="24"/>
                <w:lang w:val="kk-KZ" w:eastAsia="ru-RU"/>
              </w:rPr>
            </w:pPr>
            <w:r w:rsidRPr="00E00BB6">
              <w:rPr>
                <w:rFonts w:ascii="Times New Roman" w:eastAsia="Times New Roman" w:hAnsi="Times New Roman"/>
                <w:spacing w:val="2"/>
                <w:szCs w:val="24"/>
                <w:lang w:val="kk-KZ" w:eastAsia="ru-RU"/>
              </w:rPr>
              <w:t>2) энергия үнемдеуді қамтамасыз ету және энергия тиімділігін арттыру;</w:t>
            </w:r>
          </w:p>
          <w:p w:rsidR="00E00BB6" w:rsidRPr="00E00BB6" w:rsidRDefault="00E00BB6" w:rsidP="00E00BB6">
            <w:pPr>
              <w:shd w:val="clear" w:color="auto" w:fill="FFFFFF"/>
              <w:overflowPunct w:val="0"/>
              <w:autoSpaceDE w:val="0"/>
              <w:autoSpaceDN w:val="0"/>
              <w:adjustRightInd w:val="0"/>
              <w:ind w:firstLine="459"/>
              <w:textAlignment w:val="baseline"/>
              <w:rPr>
                <w:rFonts w:ascii="Times New Roman" w:eastAsia="Times New Roman" w:hAnsi="Times New Roman"/>
                <w:spacing w:val="2"/>
                <w:szCs w:val="24"/>
                <w:lang w:val="kk-KZ" w:eastAsia="ru-RU"/>
              </w:rPr>
            </w:pPr>
            <w:r w:rsidRPr="00E00BB6">
              <w:rPr>
                <w:rFonts w:ascii="Times New Roman" w:eastAsia="Times New Roman" w:hAnsi="Times New Roman"/>
                <w:spacing w:val="2"/>
                <w:szCs w:val="24"/>
                <w:lang w:val="kk-KZ" w:eastAsia="ru-RU"/>
              </w:rPr>
              <w:t>3)көрсетілетін реттеліп көрсетілетін қызметтердің сапасын арттыру.</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701.</w:t>
            </w:r>
            <w:r w:rsidRPr="00E00BB6">
              <w:rPr>
                <w:rFonts w:ascii="Times New Roman" w:eastAsia="Arial" w:hAnsi="Times New Roman"/>
                <w:szCs w:val="24"/>
                <w:lang w:val="kk-KZ"/>
              </w:rPr>
              <w:tab/>
              <w:t>Инвестициялық бағдарламаны жоспарлау және жасау тарифте</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ескерілетін және ескерілмейтін шығындар тізбесіне, тарифте ескерілетін шығындар мөлшерін шектеу қағидаларына, сондай-ақ субъект кірістерді бөлек есепке алуды жүргізу қағидаларына сәйкес әзірлейтін субъектілердің реттеліп көрсетілетін қызметтерінің әрбір түрі бойынша кірістерді, шығындар мен қолданысқа енгізілген активтерді бөлек есепке алуды жүргізу әдістемесінің негізінде жүзеге асырылады. реттеліп көрсетілетін қызметтердің әрбір түрі бойынша және тұтастай алғанда осы Қағидаларға сәйкес реттеліп көрсетілетін қызметтерге жатпайтын қызмет бойынша шығындар мен қолданысқа енгізілген активтер.</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702.Инвестициялық бағдарлама тарифтің қолданылу мерзіміне бекітіледі.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703.</w:t>
            </w:r>
            <w:r w:rsidRPr="00E00BB6">
              <w:rPr>
                <w:rFonts w:ascii="Times New Roman" w:eastAsia="Arial" w:hAnsi="Times New Roman"/>
                <w:szCs w:val="24"/>
                <w:lang w:val="kk-KZ"/>
              </w:rPr>
              <w:tab/>
              <w:t>Инвестициялық бағдарлама неғұрлым тиімді әдістер мен технологияларды ескере отырып, энергия үнемдеу және энергия тиімділігін арттыру жөніндегі іс-шаралар жоспарын іске асыру арқылы дайындалады.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704.</w:t>
            </w:r>
            <w:r w:rsidRPr="00E00BB6">
              <w:rPr>
                <w:rFonts w:ascii="Times New Roman" w:eastAsia="Arial" w:hAnsi="Times New Roman"/>
                <w:szCs w:val="24"/>
                <w:lang w:val="kk-KZ"/>
              </w:rPr>
              <w:tab/>
              <w:t>Бекітілген инвестициялық бағдарламаны іске асыру және оны іске асыру үшін тартылған қарыз қаражатын қайтару жүзеге асырылады: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1) қолданыстағы ұзақ мерзімді кредиттер есебінен;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2) жаңа борыштық міндеттемелер есебінен;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3) амортизациялық </w:t>
            </w:r>
            <w:proofErr w:type="spellStart"/>
            <w:r w:rsidRPr="00E00BB6">
              <w:rPr>
                <w:rFonts w:ascii="Times New Roman" w:eastAsia="Arial" w:hAnsi="Times New Roman"/>
                <w:szCs w:val="24"/>
                <w:lang w:val="kk-KZ"/>
              </w:rPr>
              <w:t>аударымдардан</w:t>
            </w:r>
            <w:proofErr w:type="spellEnd"/>
            <w:r w:rsidRPr="00E00BB6">
              <w:rPr>
                <w:rFonts w:ascii="Times New Roman" w:eastAsia="Arial" w:hAnsi="Times New Roman"/>
                <w:szCs w:val="24"/>
                <w:lang w:val="kk-KZ"/>
              </w:rPr>
              <w:t xml:space="preserve"> және жол берілетін пайдадан ақша ағындары есебінен;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4) гранттар есебінен;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5) борыш сомасының бағалы қағаздарын шығару есебінен жүзеге асырылады.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705.</w:t>
            </w:r>
            <w:r w:rsidRPr="00E00BB6">
              <w:rPr>
                <w:rFonts w:ascii="Times New Roman" w:eastAsia="Arial" w:hAnsi="Times New Roman"/>
                <w:szCs w:val="24"/>
                <w:lang w:val="kk-KZ"/>
              </w:rPr>
              <w:tab/>
              <w:t>Тарифке енгізілетін пайда деңгейі 50% деңгейінде инвестициялық бағдарламаны іске асыру үшін қажетті қаражатты ескере отырып шектеледі.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706.</w:t>
            </w:r>
            <w:r w:rsidRPr="00E00BB6">
              <w:rPr>
                <w:rFonts w:ascii="Times New Roman" w:eastAsia="Arial" w:hAnsi="Times New Roman"/>
                <w:szCs w:val="24"/>
                <w:lang w:val="kk-KZ"/>
              </w:rPr>
              <w:tab/>
              <w:t>Субъектілерге мемлекеттік бюджет қаражатынан өтеусіз негізде бөлінетін гранттар тарифтің шығын бөлігінде есепке алынбайды.</w:t>
            </w:r>
          </w:p>
          <w:p w:rsidR="00E00BB6" w:rsidRPr="00E00BB6" w:rsidRDefault="00E00BB6" w:rsidP="00E00BB6">
            <w:pPr>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4 бөлім. Тарифтік реттеудің ынталандырушы әдісін ескере отырып, инвестициялық бағдарламаны қарау және бекіту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707.</w:t>
            </w:r>
            <w:r w:rsidRPr="00E00BB6">
              <w:rPr>
                <w:rFonts w:ascii="Times New Roman" w:eastAsia="Arial" w:hAnsi="Times New Roman"/>
                <w:szCs w:val="24"/>
                <w:lang w:val="kk-KZ"/>
              </w:rPr>
              <w:tab/>
              <w:t xml:space="preserve"> Инвестициялық бағдарламаны бекітуге негіздеуші құжаттары бар өтінім тарифті бекітуге арналған өтініммен бір мезгілде электрондық нысанда ұсынылады: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Субъектілердің мемлекеттік тіркелімінің республикалық бөліміне енгізілген субъектімен, сондай-ақ бәсекелестік кірме жол болмаған кезде кірме жолдардың реттеліп көрсетілетін қызметтері бойынша субъектілердің мемлекеттік тіркелімінің жергілікті бөліміне енгізілген Субъектімен бір мезгілде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уәкілетті органның ведомствосына және тиісті салаларда басшылықты жүзеге асыратын мемлекеттік органға;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Осы тармақтың бірінші бөлігінде көзделген реттеліп көрсетілетін қызметтерді ұсынатын субъектілерді қоспағанда, субъектілердің Мемлекеттік тіркелімінің жергілікті бөліміне енгізілген субъект бір мезгілде уәкілетті органның ведомствосына және жергілікті атқарушы органға.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708.</w:t>
            </w:r>
            <w:r w:rsidRPr="00E00BB6">
              <w:rPr>
                <w:rFonts w:ascii="Times New Roman" w:eastAsia="Arial" w:hAnsi="Times New Roman"/>
                <w:szCs w:val="24"/>
                <w:lang w:val="kk-KZ"/>
              </w:rPr>
              <w:tab/>
              <w:t>Уәкілетті органның ведомствосы және тиісті салаларда басшылықты жүзеге асыратын мемлекеттік орган және (немесе) жергілікті атқарушы орган Субъектінің инвестициялық бағдарламасының жобасын ол бекітуге ұсынылған күннен бастап қырық бес жұмыс күнінен аспайтын мерзімде қарайды.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709.</w:t>
            </w:r>
            <w:r w:rsidRPr="00E00BB6">
              <w:rPr>
                <w:rFonts w:ascii="Times New Roman" w:eastAsia="Arial" w:hAnsi="Times New Roman"/>
                <w:szCs w:val="24"/>
                <w:lang w:val="kk-KZ"/>
              </w:rPr>
              <w:tab/>
              <w:t>Егер инвестициялық бағдарламаны бекітуге өтінімді қарау кезінде қосымша ақпарат қажет болған жағдайда, уәкілетті органның ведомствосы оны мерзімі белгіленіп, бірақ кемінде бес жұмыс күні жазбаша түрде сұратады. Бұл ретте өтінімге талдау жүргізу мерзімі қажетті ақпаратты алғанға дейін тоқтатыла тұрады.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710.</w:t>
            </w:r>
            <w:r w:rsidRPr="00E00BB6">
              <w:rPr>
                <w:rFonts w:ascii="Times New Roman" w:eastAsia="Arial" w:hAnsi="Times New Roman"/>
                <w:szCs w:val="24"/>
                <w:lang w:val="kk-KZ"/>
              </w:rPr>
              <w:tab/>
              <w:t xml:space="preserve">Уәкілетті органның ведомствосы белгілеген мерзімдерде қосымша ақпарат бермеу уәкілетті органның ұсынылған деректер шеңберінде шешім қабылдауы үшін негіз болып табылады.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711.</w:t>
            </w:r>
            <w:r w:rsidRPr="00E00BB6">
              <w:rPr>
                <w:rFonts w:ascii="Times New Roman" w:eastAsia="Arial" w:hAnsi="Times New Roman"/>
                <w:szCs w:val="24"/>
                <w:lang w:val="kk-KZ"/>
              </w:rPr>
              <w:tab/>
              <w:t>Уәкілетті органның ведомствосы инвестициялық бағдарламаның жобасын алған күннен бастап күнтізбелік 30 күннен кешіктірмей қажет болған жағдайда инвестициялық бағдарлама жобасының технологиялық негізділігі тұрғысынан тиісті облыстарда және (немесе) жергілікті атқарушы органда басшылықты жүзеге асыратын мемлекеттік органмен бірлескен талқылаулар, кеңестер өткізеді.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712.</w:t>
            </w:r>
            <w:r w:rsidRPr="00E00BB6">
              <w:rPr>
                <w:rFonts w:ascii="Times New Roman" w:eastAsia="Arial" w:hAnsi="Times New Roman"/>
                <w:szCs w:val="24"/>
                <w:lang w:val="kk-KZ"/>
              </w:rPr>
              <w:tab/>
              <w:t>Тиісті салаларда басшылықты жүзеге асыратын мемлекеттік органмен және (немесе) осы Қағидалардың 699-тармағының талаптарына сәйкес келмейтін жергілікті атқарушы органмен талқылау қорытындысы бойынша іс-шаралар анықталған жағдайда уәкілетті органның ведомствосы инвестициялық бағдарламаның жобасына ескертулер береді. Бұл ретте өтінімге талдау жүргізу мерзімі уәкілетті орган ведомствосының ескертулері жойылғанға дейін тоқтатыла тұрады.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713.</w:t>
            </w:r>
            <w:r w:rsidRPr="00E00BB6">
              <w:rPr>
                <w:rFonts w:ascii="Times New Roman" w:eastAsia="Arial" w:hAnsi="Times New Roman"/>
                <w:szCs w:val="24"/>
                <w:lang w:val="kk-KZ"/>
              </w:rPr>
              <w:tab/>
              <w:t xml:space="preserve"> Уәкілетті органның ведомствосы инвестициялық бағдарламаның жобасына ол туралы ескертулерде (түсіндірмелермен) көрсетеді: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1) Энергия тиімділігі және энергия үнемдеу жөніндегі іс-қимыл жоспарларын қоса алғанда, Қазақстан Республикасының немесе тиісті саланың даму басымдықтарына сәйкес келмеуі;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2) тұтастай немесе ішінара негіздеме жеткіліксіз;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3) анықталған қажеттілікті қанағаттандыру үшін ұсынылатын ең оңтайлы емес нұсқа;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4) </w:t>
            </w:r>
            <w:proofErr w:type="spellStart"/>
            <w:r w:rsidRPr="00E00BB6">
              <w:rPr>
                <w:rFonts w:ascii="Times New Roman" w:eastAsia="Arial" w:hAnsi="Times New Roman"/>
                <w:szCs w:val="24"/>
              </w:rPr>
              <w:t>Технологиялық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экономикалық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жағынан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тиімсіз</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5) </w:t>
            </w:r>
            <w:proofErr w:type="spellStart"/>
            <w:r w:rsidRPr="00E00BB6">
              <w:rPr>
                <w:rFonts w:ascii="Times New Roman" w:eastAsia="Arial" w:hAnsi="Times New Roman"/>
                <w:szCs w:val="24"/>
              </w:rPr>
              <w:t>қаржыландырудың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жеткіліксіздігі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қаржыландырудың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шындыққа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жанаспайтын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жоспары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6) </w:t>
            </w:r>
            <w:proofErr w:type="spellStart"/>
            <w:r w:rsidRPr="00E00BB6">
              <w:rPr>
                <w:rFonts w:ascii="Times New Roman" w:eastAsia="Arial" w:hAnsi="Times New Roman"/>
                <w:szCs w:val="24"/>
              </w:rPr>
              <w:t>амортизациялық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жеңілдіктен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жол</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берілетін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пайдадан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қаржыландырудың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ең</w:t>
            </w:r>
            <w:proofErr w:type="spellEnd"/>
            <w:r w:rsidRPr="00E00BB6">
              <w:rPr>
                <w:rFonts w:ascii="Times New Roman" w:eastAsia="Arial" w:hAnsi="Times New Roman"/>
                <w:szCs w:val="24"/>
              </w:rPr>
              <w:t xml:space="preserve"> аз </w:t>
            </w:r>
            <w:proofErr w:type="spellStart"/>
            <w:r w:rsidRPr="00E00BB6">
              <w:rPr>
                <w:rFonts w:ascii="Times New Roman" w:eastAsia="Arial" w:hAnsi="Times New Roman"/>
                <w:szCs w:val="24"/>
              </w:rPr>
              <w:t>үлесі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келмесе</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7)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алдыңғы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кезеңдерде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қарқынын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отырып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шынайылық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емес</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8)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жоспарланып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отырған</w:t>
            </w:r>
            <w:proofErr w:type="spellEnd"/>
            <w:r w:rsidRPr="00E00BB6">
              <w:rPr>
                <w:rFonts w:ascii="Times New Roman" w:eastAsia="Arial" w:hAnsi="Times New Roman"/>
                <w:szCs w:val="24"/>
              </w:rPr>
              <w:t xml:space="preserve"> Қазақстан </w:t>
            </w:r>
            <w:proofErr w:type="spellStart"/>
            <w:r w:rsidRPr="00E00BB6">
              <w:rPr>
                <w:rFonts w:ascii="Times New Roman" w:eastAsia="Arial" w:hAnsi="Times New Roman"/>
                <w:szCs w:val="24"/>
              </w:rPr>
              <w:t>Республикасының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өңірдің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әлеуметтік-экономикалық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көрсеткіштеріне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келмеуі</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714.</w:t>
            </w:r>
            <w:r w:rsidRPr="00E00BB6">
              <w:rPr>
                <w:rFonts w:ascii="Times New Roman" w:eastAsia="Arial" w:hAnsi="Times New Roman"/>
                <w:szCs w:val="24"/>
              </w:rPr>
              <w:tab/>
              <w:t xml:space="preserve"> Субъект </w:t>
            </w:r>
            <w:proofErr w:type="spellStart"/>
            <w:r w:rsidRPr="00E00BB6">
              <w:rPr>
                <w:rFonts w:ascii="Times New Roman" w:eastAsia="Arial" w:hAnsi="Times New Roman"/>
                <w:szCs w:val="24"/>
              </w:rPr>
              <w:t>күнтізбелік</w:t>
            </w:r>
            <w:proofErr w:type="spellEnd"/>
            <w:r w:rsidRPr="00E00BB6">
              <w:rPr>
                <w:rFonts w:ascii="Times New Roman" w:eastAsia="Arial" w:hAnsi="Times New Roman"/>
                <w:szCs w:val="24"/>
              </w:rPr>
              <w:t xml:space="preserve"> 30 </w:t>
            </w:r>
            <w:proofErr w:type="spellStart"/>
            <w:r w:rsidRPr="00E00BB6">
              <w:rPr>
                <w:rFonts w:ascii="Times New Roman" w:eastAsia="Arial" w:hAnsi="Times New Roman"/>
                <w:szCs w:val="24"/>
              </w:rPr>
              <w:t>күннен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аспайтын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ведомствосының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ескертулерін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отырып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пысықталған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ұсынады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b/>
                <w:szCs w:val="24"/>
              </w:rPr>
            </w:pPr>
            <w:r w:rsidRPr="00E00BB6">
              <w:rPr>
                <w:rFonts w:ascii="Times New Roman" w:eastAsia="Arial" w:hAnsi="Times New Roman"/>
                <w:szCs w:val="24"/>
              </w:rPr>
              <w:t>715.</w:t>
            </w:r>
            <w:r w:rsidRPr="00E00BB6">
              <w:rPr>
                <w:rFonts w:ascii="Times New Roman" w:eastAsia="Arial" w:hAnsi="Times New Roman"/>
                <w:szCs w:val="24"/>
              </w:rPr>
              <w:tab/>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шешім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ведомствосының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бірлескен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бұйрығымен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ресімделеді</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b/>
                <w:szCs w:val="24"/>
              </w:rPr>
            </w:pPr>
          </w:p>
          <w:p w:rsidR="00E00BB6" w:rsidRPr="00E00BB6" w:rsidRDefault="00E00BB6" w:rsidP="00E00BB6">
            <w:pPr>
              <w:overflowPunct w:val="0"/>
              <w:autoSpaceDE w:val="0"/>
              <w:autoSpaceDN w:val="0"/>
              <w:adjustRightInd w:val="0"/>
              <w:ind w:firstLine="459"/>
              <w:rPr>
                <w:rFonts w:ascii="Times New Roman" w:eastAsia="Arial" w:hAnsi="Times New Roman"/>
                <w:b/>
                <w:szCs w:val="24"/>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rPr>
            </w:pPr>
            <w:r w:rsidRPr="00E00BB6">
              <w:rPr>
                <w:rFonts w:ascii="Times New Roman" w:eastAsia="Arial" w:hAnsi="Times New Roman"/>
                <w:szCs w:val="24"/>
              </w:rPr>
              <w:t xml:space="preserve">5-бөлім. </w:t>
            </w:r>
            <w:proofErr w:type="spellStart"/>
            <w:r w:rsidRPr="00E00BB6">
              <w:rPr>
                <w:rFonts w:ascii="Times New Roman" w:eastAsia="Arial" w:hAnsi="Times New Roman"/>
                <w:szCs w:val="24"/>
              </w:rPr>
              <w:t>Тарифтік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ынталандырушы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әдісін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отырып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b/>
                <w:bCs/>
                <w:szCs w:val="24"/>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716.</w:t>
            </w:r>
            <w:r w:rsidRPr="00E00BB6">
              <w:rPr>
                <w:rFonts w:ascii="Times New Roman" w:eastAsia="Arial" w:hAnsi="Times New Roman"/>
                <w:szCs w:val="24"/>
              </w:rPr>
              <w:tab/>
              <w:t xml:space="preserve"> Субъект </w:t>
            </w:r>
            <w:proofErr w:type="spellStart"/>
            <w:r w:rsidRPr="00E00BB6">
              <w:rPr>
                <w:rFonts w:ascii="Times New Roman" w:eastAsia="Arial" w:hAnsi="Times New Roman"/>
                <w:szCs w:val="24"/>
              </w:rPr>
              <w:t>бір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мезгілде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органға</w:t>
            </w:r>
            <w:proofErr w:type="spellEnd"/>
            <w:r w:rsidRPr="00E00BB6">
              <w:rPr>
                <w:rFonts w:ascii="Times New Roman" w:eastAsia="Arial" w:hAnsi="Times New Roman"/>
                <w:szCs w:val="24"/>
              </w:rPr>
              <w:t xml:space="preserve"> не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өзгертпей</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өтінішпен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ағымдағы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жылдың</w:t>
            </w:r>
            <w:proofErr w:type="spellEnd"/>
            <w:r w:rsidRPr="00E00BB6">
              <w:rPr>
                <w:rFonts w:ascii="Times New Roman" w:eastAsia="Arial" w:hAnsi="Times New Roman"/>
                <w:szCs w:val="24"/>
              </w:rPr>
              <w:t xml:space="preserve"> 1 </w:t>
            </w:r>
            <w:proofErr w:type="spellStart"/>
            <w:r w:rsidRPr="00E00BB6">
              <w:rPr>
                <w:rFonts w:ascii="Times New Roman" w:eastAsia="Arial" w:hAnsi="Times New Roman"/>
                <w:szCs w:val="24"/>
              </w:rPr>
              <w:t>қарашасынан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кешіктірмей</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жүгінеді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Мұндай</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өзгерістер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ұлттық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өңірлік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саясаттағы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Даму </w:t>
            </w:r>
            <w:proofErr w:type="spellStart"/>
            <w:r w:rsidRPr="00E00BB6">
              <w:rPr>
                <w:rFonts w:ascii="Times New Roman" w:eastAsia="Arial" w:hAnsi="Times New Roman"/>
                <w:szCs w:val="24"/>
              </w:rPr>
              <w:t>жоспарларындағы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өзгерістерге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болжамдарға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қатысты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электр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энергиясы</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жылытуға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нақты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ұсыныс</w:t>
            </w:r>
            <w:proofErr w:type="spellEnd"/>
            <w:r w:rsidRPr="00E00BB6">
              <w:rPr>
                <w:rFonts w:ascii="Times New Roman" w:eastAsia="Arial" w:hAnsi="Times New Roman"/>
                <w:szCs w:val="24"/>
              </w:rPr>
              <w:t xml:space="preserve"> пен </w:t>
            </w:r>
            <w:proofErr w:type="spellStart"/>
            <w:r w:rsidRPr="00E00BB6">
              <w:rPr>
                <w:rFonts w:ascii="Times New Roman" w:eastAsia="Arial" w:hAnsi="Times New Roman"/>
                <w:szCs w:val="24"/>
              </w:rPr>
              <w:t>сұраныстың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өзгеруіне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қаржыландыру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көздерінің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қолжетімділігі</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құнының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өзгеруіне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анықталған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қажеттілікті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қанағаттандырудың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неғұрлым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тиімді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тәсілдерін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айқындауға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электр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энергиясы</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жылытуға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деген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кідірістерге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байланысты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болуы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мүмкін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шеңберінде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жобаларды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асыру</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717.</w:t>
            </w:r>
            <w:r w:rsidRPr="00E00BB6">
              <w:rPr>
                <w:rFonts w:ascii="Times New Roman" w:eastAsia="Arial" w:hAnsi="Times New Roman"/>
                <w:szCs w:val="24"/>
              </w:rPr>
              <w:tab/>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арналған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өтінім</w:t>
            </w:r>
            <w:proofErr w:type="spellEnd"/>
            <w:r w:rsidRPr="00E00BB6">
              <w:rPr>
                <w:rFonts w:ascii="Times New Roman" w:eastAsia="Arial" w:hAnsi="Times New Roman"/>
                <w:szCs w:val="24"/>
              </w:rPr>
              <w:t xml:space="preserve"> оны </w:t>
            </w:r>
            <w:proofErr w:type="spellStart"/>
            <w:r w:rsidRPr="00E00BB6">
              <w:rPr>
                <w:rFonts w:ascii="Times New Roman" w:eastAsia="Arial" w:hAnsi="Times New Roman"/>
                <w:szCs w:val="24"/>
              </w:rPr>
              <w:t>қайта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қарау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қажеттілігінің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негіздемесін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қаржыландыруды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қоса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алғанда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ұсынылған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өзгерістер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толық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ақпаратты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қамтиды</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718.</w:t>
            </w:r>
            <w:r w:rsidRPr="00E00BB6">
              <w:rPr>
                <w:rFonts w:ascii="Times New Roman" w:eastAsia="Arial" w:hAnsi="Times New Roman"/>
                <w:szCs w:val="24"/>
              </w:rPr>
              <w:tab/>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өтінішті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ішінде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қайта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пысықталған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өтінішін</w:t>
            </w:r>
            <w:proofErr w:type="spellEnd"/>
            <w:r w:rsidRPr="00E00BB6">
              <w:rPr>
                <w:rFonts w:ascii="Times New Roman" w:eastAsia="Arial" w:hAnsi="Times New Roman"/>
                <w:szCs w:val="24"/>
              </w:rPr>
              <w:t xml:space="preserve"> осы </w:t>
            </w:r>
            <w:proofErr w:type="spellStart"/>
            <w:r w:rsidRPr="00E00BB6">
              <w:rPr>
                <w:rFonts w:ascii="Times New Roman" w:eastAsia="Arial" w:hAnsi="Times New Roman"/>
                <w:szCs w:val="24"/>
              </w:rPr>
              <w:t>Қағидалардың</w:t>
            </w:r>
            <w:proofErr w:type="spellEnd"/>
            <w:r w:rsidRPr="00E00BB6">
              <w:rPr>
                <w:rFonts w:ascii="Times New Roman" w:eastAsia="Arial" w:hAnsi="Times New Roman"/>
                <w:szCs w:val="24"/>
              </w:rPr>
              <w:t xml:space="preserve"> 700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717-тармақтарында </w:t>
            </w:r>
            <w:proofErr w:type="spellStart"/>
            <w:r w:rsidRPr="00E00BB6">
              <w:rPr>
                <w:rFonts w:ascii="Times New Roman" w:eastAsia="Arial" w:hAnsi="Times New Roman"/>
                <w:szCs w:val="24"/>
              </w:rPr>
              <w:t>көзделген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тәртіппен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қарайды</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719.</w:t>
            </w:r>
            <w:r w:rsidRPr="00E00BB6">
              <w:rPr>
                <w:rFonts w:ascii="Times New Roman" w:eastAsia="Arial" w:hAnsi="Times New Roman"/>
                <w:szCs w:val="24"/>
              </w:rPr>
              <w:tab/>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ол</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ұсынылған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күннен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бастап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қырық</w:t>
            </w:r>
            <w:proofErr w:type="spellEnd"/>
            <w:r w:rsidRPr="00E00BB6">
              <w:rPr>
                <w:rFonts w:ascii="Times New Roman" w:eastAsia="Arial" w:hAnsi="Times New Roman"/>
                <w:szCs w:val="24"/>
              </w:rPr>
              <w:t xml:space="preserve"> бес </w:t>
            </w:r>
            <w:proofErr w:type="spellStart"/>
            <w:r w:rsidRPr="00E00BB6">
              <w:rPr>
                <w:rFonts w:ascii="Times New Roman" w:eastAsia="Arial" w:hAnsi="Times New Roman"/>
                <w:szCs w:val="24"/>
              </w:rPr>
              <w:t>жұмыс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күнінен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аспайтын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жобаны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қарайды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жобасын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бекітуден</w:t>
            </w:r>
            <w:proofErr w:type="spellEnd"/>
            <w:r w:rsidRPr="00E00BB6">
              <w:rPr>
                <w:rFonts w:ascii="Times New Roman" w:eastAsia="Arial" w:hAnsi="Times New Roman"/>
                <w:szCs w:val="24"/>
              </w:rPr>
              <w:t xml:space="preserve"> бас </w:t>
            </w:r>
            <w:proofErr w:type="spellStart"/>
            <w:r w:rsidRPr="00E00BB6">
              <w:rPr>
                <w:rFonts w:ascii="Times New Roman" w:eastAsia="Arial" w:hAnsi="Times New Roman"/>
                <w:szCs w:val="24"/>
              </w:rPr>
              <w:t>тарту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шешім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қабылдайды</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720</w:t>
            </w:r>
            <w:r w:rsidRPr="00E00BB6">
              <w:rPr>
                <w:rFonts w:ascii="Times New Roman" w:eastAsia="Arial" w:hAnsi="Times New Roman"/>
                <w:szCs w:val="24"/>
              </w:rPr>
              <w:t>.</w:t>
            </w:r>
            <w:r w:rsidRPr="00E00BB6">
              <w:rPr>
                <w:rFonts w:ascii="Times New Roman" w:eastAsia="Arial" w:hAnsi="Times New Roman"/>
                <w:szCs w:val="24"/>
              </w:rPr>
              <w:tab/>
            </w:r>
            <w:proofErr w:type="spellStart"/>
            <w:r w:rsidRPr="00E00BB6">
              <w:rPr>
                <w:rFonts w:ascii="Times New Roman" w:eastAsia="Arial" w:hAnsi="Times New Roman"/>
                <w:szCs w:val="24"/>
              </w:rPr>
              <w:t>Өзгертілген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шешім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ведомствосының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бірлескен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бұйрығымен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ресімделеді</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721</w:t>
            </w:r>
            <w:r w:rsidRPr="00E00BB6">
              <w:rPr>
                <w:rFonts w:ascii="Times New Roman" w:eastAsia="Arial" w:hAnsi="Times New Roman"/>
                <w:szCs w:val="24"/>
              </w:rPr>
              <w:t>.</w:t>
            </w:r>
            <w:r w:rsidRPr="00E00BB6">
              <w:rPr>
                <w:rFonts w:ascii="Times New Roman" w:eastAsia="Arial" w:hAnsi="Times New Roman"/>
                <w:szCs w:val="24"/>
              </w:rPr>
              <w:tab/>
            </w:r>
            <w:proofErr w:type="spellStart"/>
            <w:r w:rsidRPr="00E00BB6">
              <w:rPr>
                <w:rFonts w:ascii="Times New Roman" w:eastAsia="Arial" w:hAnsi="Times New Roman"/>
                <w:szCs w:val="24"/>
              </w:rPr>
              <w:t>Табиғи</w:t>
            </w:r>
            <w:proofErr w:type="spellEnd"/>
            <w:r w:rsidRPr="00E00BB6">
              <w:rPr>
                <w:rFonts w:ascii="Times New Roman" w:eastAsia="Arial" w:hAnsi="Times New Roman"/>
                <w:szCs w:val="24"/>
              </w:rPr>
              <w:t xml:space="preserve"> монополия </w:t>
            </w:r>
            <w:proofErr w:type="spellStart"/>
            <w:r w:rsidRPr="00E00BB6">
              <w:rPr>
                <w:rFonts w:ascii="Times New Roman" w:eastAsia="Arial" w:hAnsi="Times New Roman"/>
                <w:szCs w:val="24"/>
              </w:rPr>
              <w:t>субъектісі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табиғи</w:t>
            </w:r>
            <w:proofErr w:type="spellEnd"/>
            <w:r w:rsidRPr="00E00BB6">
              <w:rPr>
                <w:rFonts w:ascii="Times New Roman" w:eastAsia="Arial" w:hAnsi="Times New Roman"/>
                <w:szCs w:val="24"/>
              </w:rPr>
              <w:t xml:space="preserve"> монополия субъектісіне </w:t>
            </w:r>
            <w:proofErr w:type="spellStart"/>
            <w:r w:rsidRPr="00E00BB6">
              <w:rPr>
                <w:rFonts w:ascii="Times New Roman" w:eastAsia="Arial" w:hAnsi="Times New Roman"/>
                <w:szCs w:val="24"/>
              </w:rPr>
              <w:t>тәуелді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емес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себептер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іс-шараларын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орындамаған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жағдайда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Шарттың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екінші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тарапының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міндеттемелерін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орындамауы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еңсерілмейтін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күш</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мән-жайлары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салдарынан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конкурсты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тендерді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өтпеді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деп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тану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іс-шараларын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орындау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мерзімдері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келесі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күнтізбелік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кейінгі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жылдың</w:t>
            </w:r>
            <w:proofErr w:type="spellEnd"/>
            <w:r w:rsidRPr="00E00BB6">
              <w:rPr>
                <w:rFonts w:ascii="Times New Roman" w:eastAsia="Arial" w:hAnsi="Times New Roman"/>
                <w:szCs w:val="24"/>
              </w:rPr>
              <w:t xml:space="preserve"> 1 </w:t>
            </w:r>
            <w:proofErr w:type="spellStart"/>
            <w:r w:rsidRPr="00E00BB6">
              <w:rPr>
                <w:rFonts w:ascii="Times New Roman" w:eastAsia="Arial" w:hAnsi="Times New Roman"/>
                <w:szCs w:val="24"/>
              </w:rPr>
              <w:t>наурызына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дейін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ауыстырылуы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мүмкін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іс-шараларын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орындау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мерзімдерін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қайта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ауыстыруға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жол</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берілмейді</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722</w:t>
            </w:r>
            <w:r w:rsidRPr="00E00BB6">
              <w:rPr>
                <w:rFonts w:ascii="Times New Roman" w:eastAsia="Arial" w:hAnsi="Times New Roman"/>
                <w:szCs w:val="24"/>
              </w:rPr>
              <w:t>.</w:t>
            </w:r>
            <w:r w:rsidRPr="00E00BB6">
              <w:rPr>
                <w:rFonts w:ascii="Times New Roman" w:eastAsia="Arial" w:hAnsi="Times New Roman"/>
                <w:szCs w:val="24"/>
              </w:rPr>
              <w:tab/>
              <w:t xml:space="preserve">Субъект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іс-шаралары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іске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асырылған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кейінгі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жылдың</w:t>
            </w:r>
            <w:proofErr w:type="spellEnd"/>
            <w:r w:rsidRPr="00E00BB6">
              <w:rPr>
                <w:rFonts w:ascii="Times New Roman" w:eastAsia="Arial" w:hAnsi="Times New Roman"/>
                <w:szCs w:val="24"/>
              </w:rPr>
              <w:t xml:space="preserve"> 15 </w:t>
            </w:r>
            <w:proofErr w:type="spellStart"/>
            <w:r w:rsidRPr="00E00BB6">
              <w:rPr>
                <w:rFonts w:ascii="Times New Roman" w:eastAsia="Arial" w:hAnsi="Times New Roman"/>
                <w:szCs w:val="24"/>
              </w:rPr>
              <w:t>қаңтарынан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кешіктірілмейтін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мекенжайына</w:t>
            </w:r>
            <w:proofErr w:type="spellEnd"/>
            <w:r w:rsidRPr="00E00BB6">
              <w:rPr>
                <w:rFonts w:ascii="Times New Roman" w:eastAsia="Arial" w:hAnsi="Times New Roman"/>
                <w:szCs w:val="24"/>
              </w:rPr>
              <w:t xml:space="preserve"> осы 724-тармақта </w:t>
            </w:r>
            <w:proofErr w:type="spellStart"/>
            <w:r w:rsidRPr="00E00BB6">
              <w:rPr>
                <w:rFonts w:ascii="Times New Roman" w:eastAsia="Arial" w:hAnsi="Times New Roman"/>
                <w:szCs w:val="24"/>
              </w:rPr>
              <w:t>көзделген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жағдайлардың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басталғанын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растайтын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құжаттарды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қоса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бере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отырып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бағдарламаны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өтініш</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жібереді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Ережелер</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723</w:t>
            </w:r>
            <w:r w:rsidRPr="00E00BB6">
              <w:rPr>
                <w:rFonts w:ascii="Times New Roman" w:eastAsia="Arial" w:hAnsi="Times New Roman"/>
                <w:szCs w:val="24"/>
              </w:rPr>
              <w:t>.</w:t>
            </w:r>
            <w:r w:rsidRPr="00E00BB6">
              <w:rPr>
                <w:rFonts w:ascii="Times New Roman" w:eastAsia="Arial" w:hAnsi="Times New Roman"/>
                <w:szCs w:val="24"/>
              </w:rPr>
              <w:tab/>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орган 15 </w:t>
            </w:r>
            <w:proofErr w:type="spellStart"/>
            <w:r w:rsidRPr="00E00BB6">
              <w:rPr>
                <w:rFonts w:ascii="Times New Roman" w:eastAsia="Arial" w:hAnsi="Times New Roman"/>
                <w:szCs w:val="24"/>
              </w:rPr>
              <w:t>ақпанға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дейінгі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бағдарламасына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өзгерістер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енгізудің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орындылығы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орынсыздығы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қорытынды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жібереді</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b/>
                <w:bCs/>
                <w:szCs w:val="24"/>
              </w:rPr>
            </w:pPr>
            <w:r w:rsidRPr="00E00BB6">
              <w:rPr>
                <w:rFonts w:ascii="Times New Roman" w:eastAsia="Arial" w:hAnsi="Times New Roman"/>
                <w:szCs w:val="24"/>
              </w:rPr>
              <w:t>724.</w:t>
            </w:r>
            <w:r w:rsidRPr="00E00BB6">
              <w:rPr>
                <w:rFonts w:ascii="Times New Roman" w:eastAsia="Arial" w:hAnsi="Times New Roman"/>
                <w:szCs w:val="24"/>
              </w:rPr>
              <w:tab/>
            </w:r>
            <w:proofErr w:type="spellStart"/>
            <w:r w:rsidRPr="00E00BB6">
              <w:rPr>
                <w:rFonts w:ascii="Times New Roman" w:eastAsia="Arial" w:hAnsi="Times New Roman"/>
                <w:szCs w:val="24"/>
              </w:rPr>
              <w:t>Субъектінің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инвестициялық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бағдарламасын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өзгерту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туралы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шешім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ведомствосының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салаларда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басшылықты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жергілікті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атқарушы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бірлескен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бұйрығымен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жылдың</w:t>
            </w:r>
            <w:proofErr w:type="spellEnd"/>
            <w:r w:rsidRPr="00E00BB6">
              <w:rPr>
                <w:rFonts w:ascii="Times New Roman" w:eastAsia="Arial" w:hAnsi="Times New Roman"/>
                <w:szCs w:val="24"/>
              </w:rPr>
              <w:t xml:space="preserve"> 1 </w:t>
            </w:r>
            <w:proofErr w:type="spellStart"/>
            <w:r w:rsidRPr="00E00BB6">
              <w:rPr>
                <w:rFonts w:ascii="Times New Roman" w:eastAsia="Arial" w:hAnsi="Times New Roman"/>
                <w:szCs w:val="24"/>
              </w:rPr>
              <w:t>наурызынан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кешіктірілмейтін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мерзімде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ресімделеді</w:t>
            </w:r>
            <w:proofErr w:type="spellEnd"/>
            <w:r w:rsidRPr="00E00BB6">
              <w:rPr>
                <w:rFonts w:ascii="Times New Roman" w:eastAsia="Arial" w:hAnsi="Times New Roman"/>
                <w:szCs w:val="24"/>
              </w:rPr>
              <w:t>.</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b/>
                <w:bCs/>
                <w:szCs w:val="24"/>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b/>
                <w:bCs/>
                <w:szCs w:val="24"/>
              </w:rPr>
            </w:pPr>
          </w:p>
          <w:p w:rsidR="00E00BB6" w:rsidRPr="00E00BB6" w:rsidRDefault="00E00BB6" w:rsidP="00E00BB6">
            <w:pPr>
              <w:tabs>
                <w:tab w:val="left" w:pos="993"/>
              </w:tabs>
              <w:overflowPunct w:val="0"/>
              <w:autoSpaceDE w:val="0"/>
              <w:autoSpaceDN w:val="0"/>
              <w:adjustRightInd w:val="0"/>
              <w:ind w:firstLine="459"/>
              <w:jc w:val="center"/>
              <w:rPr>
                <w:rFonts w:ascii="Times New Roman" w:eastAsia="Arial" w:hAnsi="Times New Roman"/>
                <w:bCs/>
                <w:szCs w:val="24"/>
                <w:lang w:val="kk-KZ"/>
              </w:rPr>
            </w:pPr>
            <w:r w:rsidRPr="00E00BB6">
              <w:rPr>
                <w:rFonts w:ascii="Times New Roman" w:eastAsia="Arial" w:hAnsi="Times New Roman"/>
                <w:bCs/>
                <w:szCs w:val="24"/>
              </w:rPr>
              <w:t xml:space="preserve">Параграф 2. </w:t>
            </w:r>
            <w:proofErr w:type="spellStart"/>
            <w:r w:rsidRPr="00E00BB6">
              <w:rPr>
                <w:rFonts w:ascii="Times New Roman" w:eastAsia="Arial" w:hAnsi="Times New Roman"/>
                <w:bCs/>
                <w:szCs w:val="24"/>
              </w:rPr>
              <w:t>Тарифтік</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реттеудің</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ынталандырушы</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әдісін</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ескере</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отырып</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тарифті</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қалыптастыру</w:t>
            </w:r>
            <w:proofErr w:type="spellEnd"/>
            <w:r w:rsidRPr="00E00BB6">
              <w:rPr>
                <w:rFonts w:ascii="Times New Roman" w:eastAsia="Arial" w:hAnsi="Times New Roman"/>
                <w:bCs/>
                <w:szCs w:val="24"/>
              </w:rPr>
              <w:t xml:space="preserve"> </w:t>
            </w:r>
            <w:proofErr w:type="spellStart"/>
            <w:r w:rsidRPr="00E00BB6">
              <w:rPr>
                <w:rFonts w:ascii="Times New Roman" w:eastAsia="Arial" w:hAnsi="Times New Roman"/>
                <w:bCs/>
                <w:szCs w:val="24"/>
              </w:rPr>
              <w:t>тетігі</w:t>
            </w:r>
            <w:proofErr w:type="spellEnd"/>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725.</w:t>
            </w:r>
            <w:r w:rsidRPr="00E00BB6">
              <w:rPr>
                <w:rFonts w:ascii="Times New Roman" w:eastAsia="Arial" w:hAnsi="Times New Roman"/>
                <w:szCs w:val="24"/>
                <w:lang w:val="kk-KZ"/>
              </w:rPr>
              <w:tab/>
              <w:t>Тарифтік реттеудің ынталандырушы әдісін ескере отырып, егер уәкілетті орган өзге мерзімді белгілемесе, субъект үшін ұзақтығы бес жыл реттеуші кезеңге тарифтер бекітіледі.</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Тарифтер реттелетін қызметтерді ұсынғаны үшін рұқсат етілген кірісті өтеу үшін есептеледі. </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726.</w:t>
            </w:r>
            <w:r w:rsidRPr="00E00BB6">
              <w:rPr>
                <w:rFonts w:ascii="Times New Roman" w:eastAsia="Arial" w:hAnsi="Times New Roman"/>
                <w:szCs w:val="24"/>
                <w:lang w:val="kk-KZ"/>
              </w:rPr>
              <w:tab/>
              <w:t>Реттеуші кезеңнің әрбір жылы ішінде жыл сайынғы түзету</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қолданылады. Жыл сайынғы түзету тарифті бекіту кезінде пайдаланылатын болжамды және нақты параметрлер арасындағы айырмашылықтарды және бекітілген инвестициялық бағдарламалар субъектісінің орындалмауын өтейді. Келесі жылға бекітілген тариф есептік жылдық түзетуге сәйкес түзетіледі.</w:t>
            </w:r>
          </w:p>
          <w:p w:rsidR="00E00BB6" w:rsidRPr="00E00BB6" w:rsidRDefault="00E00BB6" w:rsidP="00E00BB6">
            <w:pPr>
              <w:tabs>
                <w:tab w:val="left" w:pos="993"/>
              </w:tabs>
              <w:overflowPunct w:val="0"/>
              <w:autoSpaceDE w:val="0"/>
              <w:autoSpaceDN w:val="0"/>
              <w:adjustRightInd w:val="0"/>
              <w:ind w:firstLine="459"/>
              <w:jc w:val="center"/>
              <w:rPr>
                <w:rFonts w:ascii="Times New Roman" w:eastAsia="Arial" w:hAnsi="Times New Roman"/>
                <w:szCs w:val="24"/>
                <w:lang w:val="kk-KZ"/>
              </w:rPr>
            </w:pPr>
          </w:p>
          <w:p w:rsidR="00E00BB6" w:rsidRPr="00E00BB6" w:rsidRDefault="00E00BB6" w:rsidP="00E00BB6">
            <w:pPr>
              <w:tabs>
                <w:tab w:val="left" w:pos="993"/>
              </w:tabs>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2 бөлім. Рұқсат етілген табыс</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727.</w:t>
            </w:r>
            <w:r w:rsidRPr="00E00BB6">
              <w:rPr>
                <w:rFonts w:ascii="Times New Roman" w:eastAsia="Arial" w:hAnsi="Times New Roman"/>
                <w:szCs w:val="24"/>
                <w:lang w:val="kk-KZ"/>
              </w:rPr>
              <w:tab/>
              <w:t>Реттеу субъектісінің жол берілетін табысы бақылау кезеңі үшін мынадай формула бойынша айқындалады:</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ALR</m:t>
                  </m:r>
                </m:e>
                <m:sub>
                  <m:r>
                    <w:rPr>
                      <w:rFonts w:ascii="Cambria Math" w:eastAsia="Arial" w:hAnsi="Cambria Math"/>
                      <w:szCs w:val="24"/>
                      <w:lang w:val="kk-KZ"/>
                    </w:rPr>
                    <m:t>t</m:t>
                  </m:r>
                </m:sub>
              </m:sSub>
              <m:r>
                <m:rPr>
                  <m:sty m:val="p"/>
                </m:rP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COP</m:t>
                  </m:r>
                </m:e>
                <m:sub>
                  <m:r>
                    <w:rPr>
                      <w:rFonts w:ascii="Cambria Math" w:eastAsia="Arial" w:hAnsi="Cambria Math"/>
                      <w:szCs w:val="24"/>
                      <w:lang w:val="kk-KZ"/>
                    </w:rPr>
                    <m:t>t</m:t>
                  </m:r>
                </m:sub>
              </m:sSub>
              <m:r>
                <m:rPr>
                  <m:sty m:val="p"/>
                </m:rP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UOP</m:t>
                  </m:r>
                </m:e>
                <m:sub>
                  <m:r>
                    <w:rPr>
                      <w:rFonts w:ascii="Cambria Math" w:eastAsia="Arial" w:hAnsi="Cambria Math"/>
                      <w:szCs w:val="24"/>
                      <w:lang w:val="kk-KZ"/>
                    </w:rPr>
                    <m:t>t</m:t>
                  </m:r>
                </m:sub>
              </m:sSub>
              <m:r>
                <m:rPr>
                  <m:sty m:val="p"/>
                </m:rP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DEP</m:t>
                  </m:r>
                </m:e>
                <m:sub>
                  <m:r>
                    <w:rPr>
                      <w:rFonts w:ascii="Cambria Math" w:eastAsia="Arial" w:hAnsi="Cambria Math"/>
                      <w:szCs w:val="24"/>
                      <w:lang w:val="kk-KZ"/>
                    </w:rPr>
                    <m:t>t</m:t>
                  </m:r>
                </m:sub>
              </m:sSub>
              <m:r>
                <m:rPr>
                  <m:sty m:val="p"/>
                </m:rP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ROC</m:t>
                  </m:r>
                </m:e>
                <m:sub>
                  <m:r>
                    <w:rPr>
                      <w:rFonts w:ascii="Cambria Math" w:eastAsia="Arial" w:hAnsi="Cambria Math"/>
                      <w:szCs w:val="24"/>
                      <w:lang w:val="kk-KZ"/>
                    </w:rPr>
                    <m:t>t</m:t>
                  </m:r>
                </m:sub>
              </m:sSub>
            </m:oMath>
            <w:r w:rsidRPr="00E00BB6">
              <w:rPr>
                <w:rFonts w:ascii="Times New Roman" w:eastAsia="SimSun" w:hAnsi="Times New Roman"/>
                <w:szCs w:val="24"/>
                <w:lang w:val="kk-KZ"/>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ALR</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реттеуші субъект реттелетін қызметтерді ұсыну үшін реттеуші кезең ішінде таба алатын рұқсат етілген кіріс;</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COP</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реттеу субъектісі реттеуші кезең ішінде алатын есептік бақыланатын операциялық Шығыс;</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UOP</m:t>
                  </m:r>
                </m:e>
                <m:sub>
                  <m:r>
                    <w:rPr>
                      <w:rFonts w:ascii="Cambria Math" w:eastAsia="Arial" w:hAnsi="Cambria Math"/>
                      <w:szCs w:val="24"/>
                      <w:lang w:val="kk-KZ"/>
                    </w:rPr>
                    <m:t>t</m:t>
                  </m:r>
                </m:sub>
              </m:sSub>
            </m:oMath>
            <w:r w:rsidRPr="00E00BB6">
              <w:rPr>
                <w:rFonts w:ascii="Times New Roman" w:eastAsia="Arial" w:hAnsi="Times New Roman"/>
                <w:szCs w:val="24"/>
                <w:lang w:val="kk-KZ"/>
              </w:rPr>
              <w:t>– реттеуші субъект реттеуші кезең ішінде алатын бақыланбайтын операциялық шығыстардың болжамы;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DEP</m:t>
                  </m:r>
                </m:e>
                <m:sub>
                  <m:r>
                    <w:rPr>
                      <w:rFonts w:ascii="Cambria Math" w:eastAsia="Arial" w:hAnsi="Cambria Math"/>
                      <w:szCs w:val="24"/>
                      <w:lang w:val="kk-KZ"/>
                    </w:rPr>
                    <m:t>t</m:t>
                  </m:r>
                </m:sub>
              </m:sSub>
            </m:oMath>
            <w:r w:rsidRPr="00E00BB6">
              <w:rPr>
                <w:rFonts w:ascii="Times New Roman" w:eastAsia="Arial" w:hAnsi="Times New Roman"/>
                <w:szCs w:val="24"/>
                <w:lang w:val="kk-KZ"/>
              </w:rPr>
              <w:t>– реттеуші субъект реттеуші кезеңнің T жылы ішінде өзінің реттелетін активтерінен алатын амортизациялық аударымдар;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ROC</m:t>
                  </m:r>
                </m:e>
                <m:sub>
                  <m:r>
                    <w:rPr>
                      <w:rFonts w:ascii="Cambria Math" w:eastAsia="Arial" w:hAnsi="Cambria Math"/>
                      <w:szCs w:val="24"/>
                      <w:lang w:val="kk-KZ"/>
                    </w:rPr>
                    <m:t>t</m:t>
                  </m:r>
                </m:sub>
              </m:sSub>
            </m:oMath>
            <w:r w:rsidRPr="00E00BB6">
              <w:rPr>
                <w:rFonts w:ascii="Times New Roman" w:eastAsia="Arial" w:hAnsi="Times New Roman"/>
                <w:szCs w:val="24"/>
                <w:lang w:val="kk-KZ"/>
              </w:rPr>
              <w:t>– рұқсат етілген субъект реттеу</w:t>
            </w:r>
            <w:proofErr w:type="spellStart"/>
            <w:r w:rsidRPr="00E00BB6">
              <w:rPr>
                <w:rFonts w:ascii="Times New Roman" w:eastAsia="Arial" w:hAnsi="Times New Roman"/>
                <w:szCs w:val="24"/>
                <w:lang w:val="kk-KZ"/>
              </w:rPr>
              <w:t>ші</w:t>
            </w:r>
            <w:proofErr w:type="spellEnd"/>
            <w:r w:rsidRPr="00E00BB6">
              <w:rPr>
                <w:rFonts w:ascii="Times New Roman" w:eastAsia="Arial" w:hAnsi="Times New Roman"/>
                <w:szCs w:val="24"/>
                <w:lang w:val="kk-KZ"/>
              </w:rPr>
              <w:t xml:space="preserve"> кезең ішінде алатын пайда.</w:t>
            </w:r>
          </w:p>
          <w:p w:rsidR="00E00BB6" w:rsidRPr="00E00BB6" w:rsidRDefault="00E00BB6" w:rsidP="00E00BB6">
            <w:pPr>
              <w:tabs>
                <w:tab w:val="left" w:pos="993"/>
              </w:tabs>
              <w:ind w:firstLine="459"/>
              <w:contextualSpacing/>
              <w:rPr>
                <w:rFonts w:ascii="Times New Roman" w:eastAsia="Arial" w:hAnsi="Times New Roman"/>
                <w:szCs w:val="24"/>
                <w:lang w:val="kk-KZ"/>
              </w:rPr>
            </w:pPr>
            <w:r w:rsidRPr="00E00BB6">
              <w:rPr>
                <w:rFonts w:ascii="Times New Roman" w:eastAsia="Arial" w:hAnsi="Times New Roman"/>
                <w:szCs w:val="24"/>
                <w:lang w:val="kk-KZ"/>
              </w:rPr>
              <w:t>728.</w:t>
            </w:r>
            <w:r w:rsidRPr="00E00BB6">
              <w:rPr>
                <w:rFonts w:ascii="Times New Roman" w:eastAsia="Arial" w:hAnsi="Times New Roman"/>
                <w:szCs w:val="24"/>
                <w:lang w:val="kk-KZ"/>
              </w:rPr>
              <w:tab/>
              <w:t>Бекітілген орташа тариф реттеу кезеңінің әрбір жылы үшін мынадай</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формула бойынша айқындалады:</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rPr>
                    <m:t>BAT</m:t>
                  </m:r>
                </m:e>
                <m:sub>
                  <m:r>
                    <w:rPr>
                      <w:rFonts w:ascii="Cambria Math" w:eastAsia="Arial" w:hAnsi="Cambria Math"/>
                      <w:szCs w:val="24"/>
                    </w:rPr>
                    <m:t>t</m:t>
                  </m:r>
                </m:sub>
              </m:sSub>
              <m:r>
                <m:rPr>
                  <m:sty m:val="p"/>
                </m:rPr>
                <w:rPr>
                  <w:rFonts w:ascii="Cambria Math" w:eastAsia="Arial" w:hAnsi="Cambria Math"/>
                  <w:szCs w:val="24"/>
                </w:rPr>
                <m:t>=</m:t>
              </m:r>
              <m:f>
                <m:fPr>
                  <m:ctrlPr>
                    <w:rPr>
                      <w:rFonts w:ascii="Cambria Math" w:eastAsia="Arial" w:hAnsi="Cambria Math"/>
                      <w:i/>
                      <w:szCs w:val="24"/>
                    </w:rPr>
                  </m:ctrlPr>
                </m:fPr>
                <m:num>
                  <m:sSub>
                    <m:sSubPr>
                      <m:ctrlPr>
                        <w:rPr>
                          <w:rFonts w:ascii="Cambria Math" w:eastAsia="Arial" w:hAnsi="Cambria Math"/>
                          <w:i/>
                          <w:szCs w:val="24"/>
                        </w:rPr>
                      </m:ctrlPr>
                    </m:sSubPr>
                    <m:e>
                      <m:r>
                        <w:rPr>
                          <w:rFonts w:ascii="Cambria Math" w:eastAsia="Arial" w:hAnsi="Cambria Math"/>
                          <w:szCs w:val="24"/>
                        </w:rPr>
                        <m:t>ALR</m:t>
                      </m:r>
                    </m:e>
                    <m:sub>
                      <m:r>
                        <w:rPr>
                          <w:rFonts w:ascii="Cambria Math" w:eastAsia="Arial" w:hAnsi="Cambria Math"/>
                          <w:szCs w:val="24"/>
                        </w:rPr>
                        <m:t>t</m:t>
                      </m:r>
                    </m:sub>
                  </m:sSub>
                </m:num>
                <m:den>
                  <m:sSub>
                    <m:sSubPr>
                      <m:ctrlPr>
                        <w:rPr>
                          <w:rFonts w:ascii="Cambria Math" w:eastAsia="Arial" w:hAnsi="Cambria Math"/>
                          <w:i/>
                          <w:szCs w:val="24"/>
                        </w:rPr>
                      </m:ctrlPr>
                    </m:sSubPr>
                    <m:e>
                      <m:r>
                        <w:rPr>
                          <w:rFonts w:ascii="Cambria Math" w:eastAsia="Arial" w:hAnsi="Cambria Math"/>
                          <w:szCs w:val="24"/>
                        </w:rPr>
                        <m:t>VOF</m:t>
                      </m:r>
                    </m:e>
                    <m:sub>
                      <m:r>
                        <w:rPr>
                          <w:rFonts w:ascii="Cambria Math" w:eastAsia="Arial" w:hAnsi="Cambria Math"/>
                          <w:szCs w:val="24"/>
                        </w:rPr>
                        <m:t>t</m:t>
                      </m:r>
                    </m:sub>
                  </m:sSub>
                </m:den>
              </m:f>
            </m:oMath>
            <w:proofErr w:type="gramStart"/>
            <w:r w:rsidRPr="00E00BB6">
              <w:rPr>
                <w:rFonts w:ascii="Times New Roman" w:eastAsia="SimSun" w:hAnsi="Times New Roman"/>
                <w:szCs w:val="24"/>
              </w:rPr>
              <w:t>,</w:t>
            </w:r>
            <w:r w:rsidRPr="00E00BB6">
              <w:rPr>
                <w:rFonts w:ascii="Times New Roman" w:eastAsia="Arial" w:hAnsi="Times New Roman"/>
                <w:szCs w:val="24"/>
              </w:rPr>
              <w:t>где</w:t>
            </w:r>
            <w:proofErr w:type="gram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SimSun" w:hAnsi="Times New Roman"/>
                <w:i/>
                <w:szCs w:val="24"/>
                <w:lang w:val="kk-KZ"/>
              </w:rPr>
            </w:pP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BAT</m:t>
                  </m:r>
                </m:e>
                <m:sub>
                  <m:r>
                    <w:rPr>
                      <w:rFonts w:ascii="Cambria Math" w:eastAsia="Arial" w:hAnsi="Cambria Math"/>
                      <w:szCs w:val="24"/>
                      <w:lang w:val="kk-KZ"/>
                    </w:rPr>
                    <m:t>t</m:t>
                  </m:r>
                </m:sub>
              </m:sSub>
            </m:oMath>
            <w:r w:rsidRPr="00E00BB6">
              <w:rPr>
                <w:rFonts w:ascii="Times New Roman" w:eastAsia="Arial" w:hAnsi="Times New Roman"/>
                <w:szCs w:val="24"/>
                <w:lang w:val="kk-KZ"/>
              </w:rPr>
              <w:t>– реттеу кезеңінің t жылындағы бекітілген Орташа базалық тариф;</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VOF</m:t>
                  </m:r>
                </m:e>
                <m:sub>
                  <m:r>
                    <w:rPr>
                      <w:rFonts w:ascii="Cambria Math" w:eastAsia="Arial" w:hAnsi="Cambria Math"/>
                      <w:szCs w:val="24"/>
                      <w:lang w:val="kk-KZ"/>
                    </w:rPr>
                    <m:t>t</m:t>
                  </m:r>
                </m:sub>
              </m:sSub>
            </m:oMath>
            <w:r w:rsidRPr="00E00BB6">
              <w:rPr>
                <w:rFonts w:ascii="Times New Roman" w:eastAsia="Arial" w:hAnsi="Times New Roman"/>
                <w:szCs w:val="24"/>
                <w:lang w:val="kk-KZ"/>
              </w:rPr>
              <w:t>– реттеу кезеңінің t жылындағы тасымалдаудың немесе жеткізудің болжамды көлемі.</w:t>
            </w:r>
          </w:p>
          <w:p w:rsidR="00E00BB6" w:rsidRPr="00E00BB6" w:rsidRDefault="00E00BB6" w:rsidP="00E00BB6">
            <w:pPr>
              <w:tabs>
                <w:tab w:val="left" w:pos="993"/>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729.</w:t>
            </w:r>
            <w:r w:rsidRPr="00E00BB6">
              <w:rPr>
                <w:rFonts w:ascii="Times New Roman" w:eastAsia="Arial" w:hAnsi="Times New Roman"/>
                <w:szCs w:val="24"/>
                <w:lang w:val="kk-KZ"/>
              </w:rPr>
              <w:tab/>
              <w:t>Бекітілген орташа тариф қоғамдық маңызы бар нарықтардағы баға белгілеу қағидаларына сәйкес тұтынушылар топтары бойынша түпкілікті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тұтынушының тарифіне айырбасталады.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730.</w:t>
            </w:r>
            <w:r w:rsidRPr="00E00BB6">
              <w:rPr>
                <w:rFonts w:ascii="Times New Roman" w:eastAsia="Arial" w:hAnsi="Times New Roman"/>
                <w:szCs w:val="24"/>
                <w:lang w:val="kk-KZ"/>
              </w:rPr>
              <w:tab/>
              <w:t>Рұқсат етілген табыс реттеу субъектісінің қызметін қаржыландыру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үшін жеткілікті болуы тиіс. Әйтпесе, уәкілетті органның ведомствосы рұқсат</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етілген кірісті, ең алдымен, амортизацияны ұлғайту мақсатында инвестициялық бағдарламада ұсынылатын активтердің пайдалы қызмет мерзімін қысқарту жолымен (мысалы, амортизациялық аударымдарды есептеу үшін пайдаланылатын активтердің қызмет ету мерзімін қысқарту жолымен) осы талапты қанағаттандыратындай етіп түзетеді.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3 бөлім. Жыл сайынғы түзетулер</w:t>
            </w: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731.</w:t>
            </w:r>
            <w:r w:rsidRPr="00E00BB6">
              <w:rPr>
                <w:rFonts w:ascii="Times New Roman" w:eastAsia="Arial" w:hAnsi="Times New Roman"/>
                <w:szCs w:val="24"/>
                <w:lang w:val="kk-KZ"/>
              </w:rPr>
              <w:tab/>
              <w:t xml:space="preserve"> Реттеуші кезең ішінде әр жылдың қорытындысы бойынша тарифті жыл сайын түзету жүргізілуі тиіс.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732.</w:t>
            </w:r>
            <w:r w:rsidRPr="00E00BB6">
              <w:rPr>
                <w:rFonts w:ascii="Times New Roman" w:eastAsia="Arial" w:hAnsi="Times New Roman"/>
                <w:szCs w:val="24"/>
                <w:lang w:val="kk-KZ"/>
              </w:rPr>
              <w:tab/>
              <w:t xml:space="preserve"> Жыл сайынғы түзету келесі мәндердің қосындысы ретінде есептеледі: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1) бекітілген тарифтерді есептеу үшін пайдаланылатын </w:t>
            </w:r>
            <w:proofErr w:type="spellStart"/>
            <w:r w:rsidRPr="00E00BB6">
              <w:rPr>
                <w:rFonts w:ascii="Times New Roman" w:eastAsia="Arial" w:hAnsi="Times New Roman"/>
                <w:szCs w:val="24"/>
                <w:lang w:val="kk-KZ"/>
              </w:rPr>
              <w:t>трегуляторлық</w:t>
            </w:r>
            <w:proofErr w:type="spellEnd"/>
            <w:r w:rsidRPr="00E00BB6">
              <w:rPr>
                <w:rFonts w:ascii="Times New Roman" w:eastAsia="Arial" w:hAnsi="Times New Roman"/>
                <w:szCs w:val="24"/>
                <w:lang w:val="kk-KZ"/>
              </w:rPr>
              <w:t xml:space="preserve"> кезең жылы ішінде берілетін немесе жеткізілетін энергияның болжамды көлемі мен нақты көлем арасындағы айырманы өтеу;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жол берілетін табысқа енгізілген бақыланбайтын операциялық шығыстардың болжамды мәні мен нақты мәні арасындағы айырманы өтеу;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3) амортизациялық аударымдар мен жол берілетін пайданы түзету түріндегі бекітілген және нақты күрделі шығындар арасындағы айырма үшін өтемақы.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rPr>
            </w:pPr>
            <w:r w:rsidRPr="00E00BB6">
              <w:rPr>
                <w:rFonts w:ascii="Times New Roman" w:eastAsia="Arial" w:hAnsi="Times New Roman"/>
                <w:szCs w:val="24"/>
              </w:rPr>
              <w:t xml:space="preserve">Параграф 3.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szCs w:val="24"/>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rPr>
            </w:pPr>
            <w:r w:rsidRPr="00E00BB6">
              <w:rPr>
                <w:rFonts w:ascii="Times New Roman" w:eastAsia="Arial" w:hAnsi="Times New Roman"/>
                <w:szCs w:val="24"/>
              </w:rPr>
              <w:t xml:space="preserve">1 </w:t>
            </w:r>
            <w:proofErr w:type="spellStart"/>
            <w:r w:rsidRPr="00E00BB6">
              <w:rPr>
                <w:rFonts w:ascii="Times New Roman" w:eastAsia="Arial" w:hAnsi="Times New Roman"/>
                <w:szCs w:val="24"/>
              </w:rPr>
              <w:t>бөлім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есепке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принциптері</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szCs w:val="24"/>
              </w:rPr>
            </w:pP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733.</w:t>
            </w:r>
            <w:r w:rsidRPr="00E00BB6">
              <w:rPr>
                <w:rFonts w:ascii="Times New Roman" w:eastAsia="Arial" w:hAnsi="Times New Roman"/>
                <w:szCs w:val="24"/>
              </w:rPr>
              <w:tab/>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мыналарды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қамтиды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1) </w:t>
            </w:r>
            <w:proofErr w:type="spellStart"/>
            <w:r w:rsidRPr="00E00BB6">
              <w:rPr>
                <w:rFonts w:ascii="Times New Roman" w:eastAsia="Arial" w:hAnsi="Times New Roman"/>
                <w:szCs w:val="24"/>
              </w:rPr>
              <w:t>бақыланбайтын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шығыстар-шамасы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w:t>
            </w:r>
            <w:proofErr w:type="spellEnd"/>
            <w:r w:rsidRPr="00E00BB6">
              <w:rPr>
                <w:rFonts w:ascii="Times New Roman" w:eastAsia="Arial" w:hAnsi="Times New Roman"/>
                <w:szCs w:val="24"/>
              </w:rPr>
              <w:t xml:space="preserve"> субъектісіне </w:t>
            </w:r>
            <w:proofErr w:type="spellStart"/>
            <w:r w:rsidRPr="00E00BB6">
              <w:rPr>
                <w:rFonts w:ascii="Times New Roman" w:eastAsia="Arial" w:hAnsi="Times New Roman"/>
                <w:szCs w:val="24"/>
              </w:rPr>
              <w:t>тәуелді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болмайтын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байланысты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субъектісінің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2)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w:t>
            </w:r>
            <w:proofErr w:type="spellEnd"/>
            <w:r w:rsidRPr="00E00BB6">
              <w:rPr>
                <w:rFonts w:ascii="Times New Roman" w:eastAsia="Arial" w:hAnsi="Times New Roman"/>
                <w:szCs w:val="24"/>
              </w:rPr>
              <w:t xml:space="preserve"> - </w:t>
            </w:r>
            <w:proofErr w:type="spellStart"/>
            <w:r w:rsidRPr="00E00BB6">
              <w:rPr>
                <w:rFonts w:ascii="Times New Roman" w:eastAsia="Arial" w:hAnsi="Times New Roman"/>
                <w:szCs w:val="24"/>
              </w:rPr>
              <w:t>шамасы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w:t>
            </w:r>
            <w:proofErr w:type="spellEnd"/>
            <w:r w:rsidRPr="00E00BB6">
              <w:rPr>
                <w:rFonts w:ascii="Times New Roman" w:eastAsia="Arial" w:hAnsi="Times New Roman"/>
                <w:szCs w:val="24"/>
              </w:rPr>
              <w:t xml:space="preserve"> субъектісіне </w:t>
            </w:r>
            <w:proofErr w:type="spellStart"/>
            <w:r w:rsidRPr="00E00BB6">
              <w:rPr>
                <w:rFonts w:ascii="Times New Roman" w:eastAsia="Arial" w:hAnsi="Times New Roman"/>
                <w:szCs w:val="24"/>
              </w:rPr>
              <w:t>байланысты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байланысты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субъектісінің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734.</w:t>
            </w:r>
            <w:r w:rsidRPr="00E00BB6">
              <w:rPr>
                <w:rFonts w:ascii="Times New Roman" w:eastAsia="Arial" w:hAnsi="Times New Roman"/>
                <w:szCs w:val="24"/>
              </w:rPr>
              <w:tab/>
            </w:r>
            <w:proofErr w:type="spellStart"/>
            <w:r w:rsidRPr="00E00BB6">
              <w:rPr>
                <w:rFonts w:ascii="Times New Roman" w:eastAsia="Arial" w:hAnsi="Times New Roman"/>
                <w:szCs w:val="24"/>
              </w:rPr>
              <w:t>Келесі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бақыланбайтын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жатады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1) </w:t>
            </w:r>
            <w:proofErr w:type="spellStart"/>
            <w:r w:rsidRPr="00E00BB6">
              <w:rPr>
                <w:rFonts w:ascii="Times New Roman" w:eastAsia="Arial" w:hAnsi="Times New Roman"/>
                <w:szCs w:val="24"/>
              </w:rPr>
              <w:t>жанармай</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2) </w:t>
            </w:r>
            <w:proofErr w:type="spellStart"/>
            <w:r w:rsidRPr="00E00BB6">
              <w:rPr>
                <w:rFonts w:ascii="Times New Roman" w:eastAsia="Arial" w:hAnsi="Times New Roman"/>
                <w:szCs w:val="24"/>
              </w:rPr>
              <w:t>желілік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шығындарды</w:t>
            </w:r>
            <w:proofErr w:type="spellEnd"/>
            <w:r w:rsidRPr="00E00BB6">
              <w:rPr>
                <w:rFonts w:ascii="Times New Roman" w:eastAsia="Arial" w:hAnsi="Times New Roman"/>
                <w:szCs w:val="24"/>
              </w:rPr>
              <w:t xml:space="preserve"> жабу үшін энергия </w:t>
            </w:r>
            <w:proofErr w:type="spellStart"/>
            <w:r w:rsidRPr="00E00BB6">
              <w:rPr>
                <w:rFonts w:ascii="Times New Roman" w:eastAsia="Arial" w:hAnsi="Times New Roman"/>
                <w:szCs w:val="24"/>
              </w:rPr>
              <w:t>сатып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3)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байланысты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бюджетке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салықтық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w:t>
            </w:r>
            <w:proofErr w:type="spellEnd"/>
            <w:r w:rsidRPr="00E00BB6">
              <w:rPr>
                <w:rFonts w:ascii="Times New Roman" w:eastAsia="Arial" w:hAnsi="Times New Roman"/>
                <w:szCs w:val="24"/>
              </w:rPr>
              <w:t xml:space="preserve"> де </w:t>
            </w:r>
            <w:proofErr w:type="spellStart"/>
            <w:r w:rsidRPr="00E00BB6">
              <w:rPr>
                <w:rFonts w:ascii="Times New Roman" w:eastAsia="Arial" w:hAnsi="Times New Roman"/>
                <w:szCs w:val="24"/>
              </w:rPr>
              <w:t>міндетті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төлемдер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зейнетақы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өзге</w:t>
            </w:r>
            <w:proofErr w:type="spellEnd"/>
            <w:r w:rsidRPr="00E00BB6">
              <w:rPr>
                <w:rFonts w:ascii="Times New Roman" w:eastAsia="Arial" w:hAnsi="Times New Roman"/>
                <w:szCs w:val="24"/>
              </w:rPr>
              <w:t xml:space="preserve"> де </w:t>
            </w:r>
            <w:proofErr w:type="spellStart"/>
            <w:r w:rsidRPr="00E00BB6">
              <w:rPr>
                <w:rFonts w:ascii="Times New Roman" w:eastAsia="Arial" w:hAnsi="Times New Roman"/>
                <w:szCs w:val="24"/>
              </w:rPr>
              <w:t>әлеуметтік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аударымдар</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жарналар</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735.</w:t>
            </w:r>
            <w:r w:rsidRPr="00E00BB6">
              <w:rPr>
                <w:rFonts w:ascii="Times New Roman" w:eastAsia="Arial" w:hAnsi="Times New Roman"/>
                <w:szCs w:val="24"/>
              </w:rPr>
              <w:tab/>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бюджетке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төленетін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айыппұлдар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тұрақсыздық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айыбы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өсімпұлдар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бақыланбайтын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жатпайды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736.</w:t>
            </w:r>
            <w:r w:rsidRPr="00E00BB6">
              <w:rPr>
                <w:rFonts w:ascii="Times New Roman" w:eastAsia="Arial" w:hAnsi="Times New Roman"/>
                <w:szCs w:val="24"/>
              </w:rPr>
              <w:tab/>
            </w:r>
            <w:proofErr w:type="spellStart"/>
            <w:r w:rsidRPr="00E00BB6">
              <w:rPr>
                <w:rFonts w:ascii="Times New Roman" w:eastAsia="Arial" w:hAnsi="Times New Roman"/>
                <w:szCs w:val="24"/>
              </w:rPr>
              <w:t>Бақыланбайтын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жатпайтын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көрсетуге</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szCs w:val="24"/>
              </w:rPr>
            </w:pPr>
            <w:proofErr w:type="spellStart"/>
            <w:proofErr w:type="gramStart"/>
            <w:r w:rsidRPr="00E00BB6">
              <w:rPr>
                <w:rFonts w:ascii="Times New Roman" w:eastAsia="Arial" w:hAnsi="Times New Roman"/>
                <w:szCs w:val="24"/>
              </w:rPr>
              <w:t>арналған</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көрсетуге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арналған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жатады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737.</w:t>
            </w:r>
            <w:r w:rsidRPr="00E00BB6">
              <w:rPr>
                <w:rFonts w:ascii="Times New Roman" w:eastAsia="Arial" w:hAnsi="Times New Roman"/>
                <w:szCs w:val="24"/>
              </w:rPr>
              <w:tab/>
            </w:r>
            <w:proofErr w:type="spellStart"/>
            <w:r w:rsidRPr="00E00BB6">
              <w:rPr>
                <w:rFonts w:ascii="Times New Roman" w:eastAsia="Arial" w:hAnsi="Times New Roman"/>
                <w:szCs w:val="24"/>
              </w:rPr>
              <w:t>Егер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орган </w:t>
            </w:r>
            <w:proofErr w:type="spellStart"/>
            <w:r w:rsidRPr="00E00BB6">
              <w:rPr>
                <w:rFonts w:ascii="Times New Roman" w:eastAsia="Arial" w:hAnsi="Times New Roman"/>
                <w:szCs w:val="24"/>
              </w:rPr>
              <w:t>өзгеше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айқындамаса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барлық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басқа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szCs w:val="24"/>
              </w:rPr>
            </w:pPr>
            <w:proofErr w:type="spellStart"/>
            <w:proofErr w:type="gramStart"/>
            <w:r w:rsidRPr="00E00BB6">
              <w:rPr>
                <w:rFonts w:ascii="Times New Roman" w:eastAsia="Arial" w:hAnsi="Times New Roman"/>
                <w:szCs w:val="24"/>
              </w:rPr>
              <w:t>шығыстар</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болып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табылады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738.</w:t>
            </w:r>
            <w:r w:rsidRPr="00E00BB6">
              <w:rPr>
                <w:rFonts w:ascii="Times New Roman" w:eastAsia="Arial" w:hAnsi="Times New Roman"/>
                <w:szCs w:val="24"/>
              </w:rPr>
              <w:tab/>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қалыптастыру</w:t>
            </w:r>
            <w:proofErr w:type="spellEnd"/>
            <w:r w:rsidRPr="00E00BB6">
              <w:rPr>
                <w:rFonts w:ascii="Times New Roman" w:eastAsia="Arial" w:hAnsi="Times New Roman"/>
                <w:szCs w:val="24"/>
              </w:rPr>
              <w:t xml:space="preserve"> осы </w:t>
            </w:r>
            <w:proofErr w:type="spellStart"/>
            <w:r w:rsidRPr="00E00BB6">
              <w:rPr>
                <w:rFonts w:ascii="Times New Roman" w:eastAsia="Arial" w:hAnsi="Times New Roman"/>
                <w:szCs w:val="24"/>
              </w:rPr>
              <w:t>Қағидаларға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ескерілмейтін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тізбесіне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мөлшерін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шектеу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қағидаларына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асырылады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739.</w:t>
            </w:r>
            <w:r w:rsidRPr="00E00BB6">
              <w:rPr>
                <w:rFonts w:ascii="Times New Roman" w:eastAsia="Arial" w:hAnsi="Times New Roman"/>
                <w:szCs w:val="24"/>
              </w:rPr>
              <w:tab/>
            </w:r>
            <w:proofErr w:type="spellStart"/>
            <w:r w:rsidRPr="00E00BB6">
              <w:rPr>
                <w:rFonts w:ascii="Times New Roman" w:eastAsia="Arial" w:hAnsi="Times New Roman"/>
                <w:szCs w:val="24"/>
              </w:rPr>
              <w:t>Ынталандырушы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қалыптастыру</w:t>
            </w:r>
            <w:proofErr w:type="spellEnd"/>
            <w:r w:rsidRPr="00E00BB6">
              <w:rPr>
                <w:rFonts w:ascii="Times New Roman" w:eastAsia="Arial" w:hAnsi="Times New Roman"/>
                <w:szCs w:val="24"/>
              </w:rPr>
              <w:t xml:space="preserve"> субъект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әрбір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түрі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тұтастай</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алғанда</w:t>
            </w:r>
            <w:proofErr w:type="spellEnd"/>
            <w:r w:rsidRPr="00E00BB6">
              <w:rPr>
                <w:rFonts w:ascii="Times New Roman" w:eastAsia="Arial" w:hAnsi="Times New Roman"/>
                <w:szCs w:val="24"/>
              </w:rPr>
              <w:t xml:space="preserve"> осы </w:t>
            </w:r>
            <w:proofErr w:type="spellStart"/>
            <w:r w:rsidRPr="00E00BB6">
              <w:rPr>
                <w:rFonts w:ascii="Times New Roman" w:eastAsia="Arial" w:hAnsi="Times New Roman"/>
                <w:szCs w:val="24"/>
              </w:rPr>
              <w:t>Қағидаларға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қызметтерге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жатпайтын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кірістердің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w:t>
            </w:r>
            <w:proofErr w:type="spellEnd"/>
            <w:r w:rsidRPr="00E00BB6">
              <w:rPr>
                <w:rFonts w:ascii="Times New Roman" w:eastAsia="Arial" w:hAnsi="Times New Roman"/>
                <w:szCs w:val="24"/>
              </w:rPr>
              <w:t xml:space="preserve"> мен </w:t>
            </w:r>
            <w:proofErr w:type="spellStart"/>
            <w:r w:rsidRPr="00E00BB6">
              <w:rPr>
                <w:rFonts w:ascii="Times New Roman" w:eastAsia="Arial" w:hAnsi="Times New Roman"/>
                <w:szCs w:val="24"/>
              </w:rPr>
              <w:t>қолданысқа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енгізілген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бөлек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есебін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жүргізу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қағидаларына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әзірлейтін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субъектілердің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реттеліп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қызметтерінің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әрбір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түрі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кірістердің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шығындардың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қолданысқа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енгізілген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бөлек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есебін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жүргізу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әдістемесінің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негізінде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жүзеге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асырылады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740.</w:t>
            </w:r>
            <w:r w:rsidRPr="00E00BB6">
              <w:rPr>
                <w:rFonts w:ascii="Times New Roman" w:eastAsia="Arial" w:hAnsi="Times New Roman"/>
                <w:szCs w:val="24"/>
              </w:rPr>
              <w:tab/>
            </w:r>
            <w:proofErr w:type="spellStart"/>
            <w:r w:rsidRPr="00E00BB6">
              <w:rPr>
                <w:rFonts w:ascii="Times New Roman" w:eastAsia="Arial" w:hAnsi="Times New Roman"/>
                <w:szCs w:val="24"/>
              </w:rPr>
              <w:t>Субъектілерге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мемлекеттік</w:t>
            </w:r>
            <w:proofErr w:type="spellEnd"/>
            <w:r w:rsidRPr="00E00BB6">
              <w:rPr>
                <w:rFonts w:ascii="Times New Roman" w:eastAsia="Arial" w:hAnsi="Times New Roman"/>
                <w:szCs w:val="24"/>
              </w:rPr>
              <w:t xml:space="preserve"> бюджет </w:t>
            </w:r>
            <w:proofErr w:type="spellStart"/>
            <w:r w:rsidRPr="00E00BB6">
              <w:rPr>
                <w:rFonts w:ascii="Times New Roman" w:eastAsia="Arial" w:hAnsi="Times New Roman"/>
                <w:szCs w:val="24"/>
              </w:rPr>
              <w:t>қаражатынан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бөлінетін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субсидиялар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бөлігінде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есепке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алынбаған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бағытталған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субсидияларды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қоспағанда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тарифтің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бөлігін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азайтуда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ескеріледі</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741</w:t>
            </w:r>
            <w:r w:rsidRPr="00E00BB6">
              <w:rPr>
                <w:rFonts w:ascii="Times New Roman" w:eastAsia="Arial" w:hAnsi="Times New Roman"/>
                <w:szCs w:val="24"/>
              </w:rPr>
              <w:t>.</w:t>
            </w:r>
            <w:r w:rsidRPr="00E00BB6">
              <w:rPr>
                <w:rFonts w:ascii="Times New Roman" w:eastAsia="Arial" w:hAnsi="Times New Roman"/>
                <w:szCs w:val="24"/>
              </w:rPr>
              <w:tab/>
              <w:t xml:space="preserve">Субъект </w:t>
            </w:r>
            <w:proofErr w:type="spellStart"/>
            <w:r w:rsidRPr="00E00BB6">
              <w:rPr>
                <w:rFonts w:ascii="Times New Roman" w:eastAsia="Arial" w:hAnsi="Times New Roman"/>
                <w:szCs w:val="24"/>
              </w:rPr>
              <w:t>тарифті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бекітуге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арналған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өтініммен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мезгілде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реттеушілік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болжамын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электрондық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нысанда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ұсынады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болжам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мыналарды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қамтиды</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 xml:space="preserve">1) </w:t>
            </w:r>
            <w:proofErr w:type="spellStart"/>
            <w:r w:rsidRPr="00E00BB6">
              <w:rPr>
                <w:rFonts w:ascii="Times New Roman" w:eastAsia="Arial" w:hAnsi="Times New Roman"/>
                <w:szCs w:val="24"/>
              </w:rPr>
              <w:t>негіздемелермен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растайтын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құжаттармен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мәліметтермен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кезеңдегі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шығыстардың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болжамы</w:t>
            </w:r>
            <w:proofErr w:type="spellEnd"/>
            <w:r w:rsidRPr="00E00BB6">
              <w:rPr>
                <w:rFonts w:ascii="Times New Roman" w:eastAsia="Arial" w:hAnsi="Times New Roman"/>
                <w:szCs w:val="24"/>
              </w:rPr>
              <w:t xml:space="preserve">;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rPr>
              <w:t xml:space="preserve">2) </w:t>
            </w:r>
            <w:proofErr w:type="spellStart"/>
            <w:r w:rsidRPr="00E00BB6">
              <w:rPr>
                <w:rFonts w:ascii="Times New Roman" w:eastAsia="Arial" w:hAnsi="Times New Roman"/>
                <w:szCs w:val="24"/>
              </w:rPr>
              <w:t>өтінім</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берудің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алдындағы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соңғы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төрт</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тоқсандағы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нақты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бақыланатын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операциялық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шығыстарға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негіздемелермен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растайтын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құжаттармен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мәліметтермен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шолу</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сондай-ақ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айырмашылықтарды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түсіндіру</w:t>
            </w:r>
            <w:proofErr w:type="spell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2 бөлім. Бақыланбайтын операциялық шығындарды есептеу</w:t>
            </w:r>
          </w:p>
          <w:p w:rsidR="00E00BB6" w:rsidRPr="00E00BB6" w:rsidRDefault="00E00BB6" w:rsidP="00E00BB6">
            <w:pPr>
              <w:overflowPunct w:val="0"/>
              <w:autoSpaceDE w:val="0"/>
              <w:autoSpaceDN w:val="0"/>
              <w:adjustRightInd w:val="0"/>
              <w:ind w:firstLine="459"/>
              <w:rPr>
                <w:rFonts w:ascii="Times New Roman" w:eastAsia="Arial" w:hAnsi="Times New Roman"/>
                <w:b/>
                <w:bCs/>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bookmarkStart w:id="2" w:name="_Toc129378537"/>
            <w:r w:rsidRPr="00E00BB6">
              <w:rPr>
                <w:rFonts w:ascii="Times New Roman" w:eastAsia="Arial" w:hAnsi="Times New Roman"/>
                <w:szCs w:val="24"/>
                <w:lang w:val="kk-KZ"/>
              </w:rPr>
              <w:t>742.</w:t>
            </w:r>
            <w:r w:rsidRPr="00E00BB6">
              <w:rPr>
                <w:rFonts w:ascii="Times New Roman" w:eastAsia="Arial" w:hAnsi="Times New Roman"/>
                <w:szCs w:val="24"/>
                <w:lang w:val="kk-KZ"/>
              </w:rPr>
              <w:tab/>
              <w:t>Келесі реттеуші кезеңге тариф белгілеуге арналған өтінім шеңберінде реттеу субъектісі уәкілетті органға келесі реттеуші кезеңнің әрбір жылына бақыланбайтын операциялық шығыстардың болжамын ұсынады.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Көрсетілген болжам мыналарды қамтуы керек:</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1) негіздемелермен және растайтын құжаттармен және мәліметтермен бірге реттеуші кезеңдегі санаттар бойынша бақыланбайтын операциялық шығыстардың болжамы;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болжамдарға қатысты алдыңғы бес жылдағы нақты бақыланбайтын операциялық шығыстарға шолу, сондай-ақ айырмашылықтарды түсіндіру.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743.</w:t>
            </w:r>
            <w:r w:rsidRPr="00E00BB6">
              <w:rPr>
                <w:rFonts w:ascii="Times New Roman" w:eastAsia="Arial" w:hAnsi="Times New Roman"/>
                <w:szCs w:val="24"/>
                <w:lang w:val="kk-KZ"/>
              </w:rPr>
              <w:tab/>
              <w:t>Уәкілетті органның бақыланбайтын операциялық шығыстар болжамын бекіту туралы шешімі жарамды және растайтын құжаттармен және мәліметтермен негізделуге тиіс.</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744.</w:t>
            </w:r>
            <w:r w:rsidRPr="00E00BB6">
              <w:rPr>
                <w:rFonts w:ascii="Times New Roman" w:eastAsia="Arial" w:hAnsi="Times New Roman"/>
                <w:szCs w:val="24"/>
                <w:lang w:val="kk-KZ"/>
              </w:rPr>
              <w:tab/>
              <w:t>Реттеуші кезеңдегі болжамды және нақты бақыланбайтын операциялық шығындар арасындағы айырмашылықтар жылдық түзету механизмі арқылы өтеледі.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numPr>
                <w:ilvl w:val="0"/>
                <w:numId w:val="7"/>
              </w:numPr>
              <w:overflowPunct w:val="0"/>
              <w:autoSpaceDE w:val="0"/>
              <w:autoSpaceDN w:val="0"/>
              <w:adjustRightInd w:val="0"/>
              <w:ind w:left="0" w:firstLine="459"/>
              <w:contextualSpacing/>
              <w:jc w:val="center"/>
              <w:rPr>
                <w:rFonts w:ascii="Times New Roman" w:eastAsia="Arial" w:hAnsi="Times New Roman"/>
                <w:szCs w:val="24"/>
                <w:lang w:val="kk-KZ"/>
              </w:rPr>
            </w:pPr>
            <w:r w:rsidRPr="00E00BB6">
              <w:rPr>
                <w:rFonts w:ascii="Times New Roman" w:eastAsia="Arial" w:hAnsi="Times New Roman"/>
                <w:szCs w:val="24"/>
                <w:lang w:val="kk-KZ"/>
              </w:rPr>
              <w:t>бөлім. Бақыланатын операциялық шығындарды есептеу</w:t>
            </w:r>
          </w:p>
          <w:p w:rsidR="00E00BB6" w:rsidRPr="00E00BB6" w:rsidRDefault="00E00BB6" w:rsidP="00E00BB6">
            <w:pPr>
              <w:ind w:firstLine="459"/>
              <w:contextualSpacing/>
              <w:rPr>
                <w:rFonts w:ascii="Times New Roman" w:eastAsia="Arial" w:hAnsi="Times New Roman"/>
                <w:b/>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745.</w:t>
            </w:r>
            <w:r w:rsidRPr="00E00BB6">
              <w:rPr>
                <w:rFonts w:ascii="Times New Roman" w:eastAsia="Arial" w:hAnsi="Times New Roman"/>
                <w:szCs w:val="24"/>
                <w:lang w:val="kk-KZ"/>
              </w:rPr>
              <w:tab/>
              <w:t xml:space="preserve">Реттеуші кезеңнің басында есептелген және реттеуші кезеңнің әрбір жылы үшін жол берілетін табысқа енгізілген бақыланатын операциялық шығыстар База - Масштаб - Динамика (бұдан әрі – БМД) әдіснамасына сәйкес төмендеу тәсілін пайдалана отырып айқындалады.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746.</w:t>
            </w:r>
            <w:r w:rsidRPr="00E00BB6">
              <w:rPr>
                <w:rFonts w:ascii="Times New Roman" w:eastAsia="Arial" w:hAnsi="Times New Roman"/>
                <w:szCs w:val="24"/>
                <w:lang w:val="kk-KZ"/>
              </w:rPr>
              <w:tab/>
              <w:t xml:space="preserve">Жоғарыдан төмен тәсіл </w:t>
            </w:r>
            <w:proofErr w:type="spellStart"/>
            <w:r w:rsidRPr="00E00BB6">
              <w:rPr>
                <w:rFonts w:ascii="Times New Roman" w:eastAsia="Arial" w:hAnsi="Times New Roman"/>
                <w:szCs w:val="24"/>
                <w:lang w:val="kk-KZ"/>
              </w:rPr>
              <w:t>субъектіге</w:t>
            </w:r>
            <w:proofErr w:type="spellEnd"/>
            <w:r w:rsidRPr="00E00BB6">
              <w:rPr>
                <w:rFonts w:ascii="Times New Roman" w:eastAsia="Arial" w:hAnsi="Times New Roman"/>
                <w:szCs w:val="24"/>
                <w:lang w:val="kk-KZ"/>
              </w:rPr>
              <w:t xml:space="preserve"> бақыланатын операциялық шығыстардың құрамына кіретін әртүрлі шығындар үшін пайдаланылуы мүмкін жиынтық үстемеақы береді, сондықтан реттеуші субъектіні операциялық шығыстардың тиімділігін арттыру жолдарын іздеуге ынталандырады, тіпті егер бұл бақыланатын операциялық шығыстардың әртүрлі түрлерін бір-біріне ауыстыруды қамтыса да.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747.</w:t>
            </w:r>
            <w:r w:rsidRPr="00E00BB6">
              <w:rPr>
                <w:rFonts w:ascii="Times New Roman" w:eastAsia="Arial" w:hAnsi="Times New Roman"/>
                <w:szCs w:val="24"/>
                <w:lang w:val="kk-KZ"/>
              </w:rPr>
              <w:tab/>
              <w:t>БМД әдіснамасына сәйкес реттеуші кезеңнің бақыланатын операциялық шығыстары және реттеуші кезеңнің әрбір жылы үшін жол берілетін табысқа енгізілген мынадай түрде есептеледі: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ынталандырушы әдіс қолданылатын реттеудің бірінші кезеңін қоспағанда, базалық жылдың мәні уәкілетті орган ведомствосының шығындардың әрбір түрін тексеру негізінде нақты бақыланатын операциялық шығыстарды пайдалана отырып айқындалады;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персоналдың еңбегіне ақы төлеуге арналған шығыстар субъект персоналының нақты саны, бірақ нормативтік санынан аспайтын және субъект қызмет көрсететін өңірдегі (облыстағы, республикалық маңызы бар қаладағы, астанадағы) орташа айлық жалақысы негізге алына отырып, статистика деректері бойынша қалыптасқан бір жылдағы немесе төртінші тоқсандағы экономикалық қызмет түрлеріне сәйкес айқындалады. өтінім берудің алдындағы жылдың басында;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операциялық шығыстардағы өзгерістерді есепке алу үшін өзгерістер ауқымындағы кез келген қажетті өзгерістер қолдану аясындағы өзгерістер базалық жылдың осы мәніне қосылады. Масштабтың өзгеруі, мысалы, жаңа заңды міндеттемелерге байланысты, реттеу субъектісіне қатысты үшінші тарап немесе Мемлекеттік орган қолданған міндеттемелермен байланысты болады. Бұған, мысалы, реттеу субъектісі басқа субъектінің активтері мен операцияларын қабылдауға міндеттенетін жағдай кіреді, бұл реттеуші субъектінің операциялық шығындарының өсуіне әкеледі;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бағаны бақылаудың әрбір жылындағы рұқсат етілген бақыланатын операциялық шығыстар өзгерістердің ауқымын ескере отырып түзетілген базалық жылдың мәнін динамика коэффициентіне (әр жылдағы өсу пайызымен көрсетілген) көбейту арқылы есептеледі.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748.</w:t>
            </w:r>
            <w:r w:rsidRPr="00E00BB6">
              <w:rPr>
                <w:rFonts w:ascii="Times New Roman" w:eastAsia="Arial" w:hAnsi="Times New Roman"/>
                <w:szCs w:val="24"/>
                <w:lang w:val="kk-KZ"/>
              </w:rPr>
              <w:tab/>
              <w:t xml:space="preserve">Базалық жылдың мәні ағымдағы реттеуші кезеңнің соңғы жылындағы (немесе осы толық деректер бар соңғы толық жылдағы және осындай деректер тексерілетін реттеу субъектілері үшін тексерілген деректердің болуы) нақты тексерілетін бақыланатын операциялық шығыстар ретінде есептелетін реттеудің бірінші кезеңін қоспағанда, белгіленген динамика коэффициентін ескере отырып түзетілген нақты тексерілетін мән алынатын жыл мен бақылау кезеңінің аяқталуы арасындағы жыл (жылдар) үшін. Бұл өзгеріс коэффициенті уәкілетті органнан алынған осы жылға арналған инфляцияның соңғы қол жетімді болжамы ретінде есептеледі және тиімділік коэффициенті осы жылға арналған нормативтік анықтамаға енгізіледі. Уәкілетті органның ведомствосы, егер ұсынылатын базалық жыл өкілді болып табылмаса (мысалы, өткен жылдармен салыстырғанда құнның үлкен және негізсіз өзгеруіне байланысты) баламалы мәнді қолданады.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749.</w:t>
            </w:r>
            <w:r w:rsidRPr="00E00BB6">
              <w:rPr>
                <w:rFonts w:ascii="Times New Roman" w:eastAsia="Arial" w:hAnsi="Times New Roman"/>
                <w:szCs w:val="24"/>
                <w:lang w:val="kk-KZ"/>
              </w:rPr>
              <w:tab/>
              <w:t xml:space="preserve"> Бірінші реттеуші кезең үшін уәкілетті органның ведомствосы соңғы төрт тоқсандағы нақты тексерілген бақыланатын операциялық шығыстардың тиімділігін талдау негізінде субъектінің шығындарын талдау негізінде базалық жыл үшін тиісті мәнді айқындайды.Бақыланбайтын операциялық шығыстар болып саналатын шығындар базалық жылдың айқындалатын құнына (мәніне) енгізілмейді.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750.</w:t>
            </w:r>
            <w:r w:rsidRPr="00E00BB6">
              <w:rPr>
                <w:rFonts w:ascii="Times New Roman" w:eastAsia="Arial" w:hAnsi="Times New Roman"/>
                <w:szCs w:val="24"/>
                <w:lang w:val="kk-KZ"/>
              </w:rPr>
              <w:tab/>
              <w:t xml:space="preserve">Бірінші реттеуші кезеңнің нормаланатын шығыстары уәкілетті органның ведомствосы тиісті салада қолданылатын нормалар мен стандарттар негізінде өнім бірлігін өндіру үшін шикізатқа, материалдарға, отынға және энергияға қажеттілік деңгейінен аспайтын соңғы төрт тоқсандағы нақты тексерілген бақыланатын операциялық шығыстардың тиімділігін талдауға негізделген субъектінің шығындарын талдау негізінде базалық жыл үшін айқындайды және тарифті бекітуге өтінім бергенге дейін реттеу субъектісі сатып алған Тауарларға, жұмыстарға, көрсетілетін қызметтерге бағалар.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751.</w:t>
            </w:r>
            <w:r w:rsidRPr="00E00BB6">
              <w:rPr>
                <w:rFonts w:ascii="Times New Roman" w:eastAsia="Arial" w:hAnsi="Times New Roman"/>
                <w:szCs w:val="24"/>
                <w:lang w:val="kk-KZ"/>
              </w:rPr>
              <w:tab/>
              <w:t>Масштабтың өзгеруіне байланысты операциялық шығыстардағы өзгерістерді ескере отырып, масштабты өзгерту жөніндегі ұсыныстарды реттеу субъектісі ұсынады және міндеттемелерді өзгерту қажеттілігінің дәлелдерімен немесе үшінші тарап немесе Мемлекеттік орган енгізген өзгерістің басқа себебімен және өзгерістің мәні қалай есептелгенін растайтын дәлелдермен түсіндірмемен расталуы тиіс.</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752.</w:t>
            </w:r>
            <w:r w:rsidRPr="00E00BB6">
              <w:rPr>
                <w:rFonts w:ascii="Times New Roman" w:eastAsia="Arial" w:hAnsi="Times New Roman"/>
                <w:szCs w:val="24"/>
                <w:lang w:val="kk-KZ"/>
              </w:rPr>
              <w:tab/>
              <w:t xml:space="preserve">Динамика шамасы әрбір реттеуші кезең үшін </w:t>
            </w:r>
            <w:proofErr w:type="spellStart"/>
            <w:r w:rsidRPr="00E00BB6">
              <w:rPr>
                <w:rFonts w:ascii="Times New Roman" w:eastAsia="Arial" w:hAnsi="Times New Roman"/>
                <w:szCs w:val="24"/>
                <w:lang w:val="kk-KZ"/>
              </w:rPr>
              <w:t>есептеледікелесі</w:t>
            </w:r>
            <w:proofErr w:type="spellEnd"/>
            <w:r w:rsidRPr="00E00BB6">
              <w:rPr>
                <w:rFonts w:ascii="Times New Roman" w:eastAsia="Arial" w:hAnsi="Times New Roman"/>
                <w:szCs w:val="24"/>
                <w:lang w:val="kk-KZ"/>
              </w:rPr>
              <w:t xml:space="preserve"> мәннің көбейтіндісі ретінде: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әрбір реттеуші кезең үшін Қазақстан Республикасының әлеуметтік-экономикалық даму болжамы. Егер ресми болжам диапазон ретінде көрсетілсе, онда диапазонның орташа нүктесі қолданылады;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реттеуші кезеңдегі өнімділікті арттыру есебінен шығындарды төмендетудің есептік қарқыны уәкілетті органның шешімі бойынша, мұнда теріс мән көрсеткіштердің жақсаруын білдіреді.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753.</w:t>
            </w:r>
            <w:r w:rsidRPr="00E00BB6">
              <w:rPr>
                <w:rFonts w:ascii="Times New Roman" w:eastAsia="Arial" w:hAnsi="Times New Roman"/>
                <w:szCs w:val="24"/>
                <w:lang w:val="kk-KZ"/>
              </w:rPr>
              <w:tab/>
              <w:t>Еңбек өнімділігін арттыру есебінен шығындарды азайтудың бұл есептік көрсеткіші реттеу субъектісіне еңбек тиімділігі мен өнімділігін арттыру жолдарын іздеуге қосымша ынталандыруды қамтамасыз етуге арналған.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754.</w:t>
            </w:r>
            <w:r w:rsidRPr="00E00BB6">
              <w:rPr>
                <w:rFonts w:ascii="Times New Roman" w:eastAsia="Arial" w:hAnsi="Times New Roman"/>
                <w:szCs w:val="24"/>
                <w:lang w:val="kk-KZ"/>
              </w:rPr>
              <w:tab/>
              <w:t>Шығындарды азайтудың есептік көрсеткішін айқындау кезінде уәкілетті орган мынадай аспектілерді ескереді: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реттеу субъектісінің алдыңғы бес жыл ішінде қол жеткізген еңбек өнімділігін арттырудың нақты деңгейі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егер мұндай салыстыру мүмкін болса, осындай реттеу субъектілері қол жеткізген өнімділікті арттырудың нақты қарқыны, бұл ретте уәкілетті орган оларды индикатор ретінде де қарастыра алады және әртүрлі реттеу субъектілері ұсынатын қызметтер түріндегі айырмашылықтарды ескере отырып түзете алады;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3) реттеуші немесе өзге де уәкілетті орган белгілеген нормативтік және экономикалық жағдайлары ұқсас басқа елдерде қолданылатын ұқсас реттеу субъектілерінің өнімділігін арттыру қарқыны.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755.</w:t>
            </w:r>
            <w:r w:rsidRPr="00E00BB6">
              <w:rPr>
                <w:rFonts w:ascii="Times New Roman" w:eastAsia="Arial" w:hAnsi="Times New Roman"/>
                <w:szCs w:val="24"/>
                <w:lang w:val="kk-KZ"/>
              </w:rPr>
              <w:tab/>
              <w:t>Егер бағалау дайындалмаса, қолданылатын әдепкі мән жылына минус екі пайызды құрайды (жылына -2,0%), мұнда теріс мән өнімділіктің жақсаруын білдіреді.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bookmarkEnd w:id="2"/>
          <w:p w:rsidR="00E00BB6" w:rsidRPr="00E00BB6" w:rsidRDefault="00E00BB6" w:rsidP="00E00BB6">
            <w:pPr>
              <w:overflowPunct w:val="0"/>
              <w:autoSpaceDE w:val="0"/>
              <w:autoSpaceDN w:val="0"/>
              <w:adjustRightInd w:val="0"/>
              <w:ind w:firstLine="459"/>
              <w:rPr>
                <w:rFonts w:ascii="Times New Roman" w:eastAsia="Arial" w:hAnsi="Times New Roman"/>
                <w:bCs/>
                <w:szCs w:val="24"/>
                <w:lang w:val="kk-KZ"/>
              </w:rPr>
            </w:pPr>
            <w:r w:rsidRPr="00E00BB6">
              <w:rPr>
                <w:rFonts w:ascii="Times New Roman" w:eastAsia="Arial" w:hAnsi="Times New Roman"/>
                <w:bCs/>
                <w:szCs w:val="24"/>
                <w:lang w:val="kk-KZ"/>
              </w:rPr>
              <w:t>4 бөлім. Бекітілген инвестициялық бағдарламаның орындалуы туралы есеп</w:t>
            </w:r>
          </w:p>
          <w:p w:rsidR="00E00BB6" w:rsidRPr="00E00BB6" w:rsidRDefault="00E00BB6" w:rsidP="00E00BB6">
            <w:pPr>
              <w:overflowPunct w:val="0"/>
              <w:autoSpaceDE w:val="0"/>
              <w:autoSpaceDN w:val="0"/>
              <w:adjustRightInd w:val="0"/>
              <w:ind w:firstLine="459"/>
              <w:rPr>
                <w:rFonts w:ascii="Times New Roman" w:eastAsia="Arial" w:hAnsi="Times New Roman"/>
                <w:b/>
                <w:bCs/>
                <w:szCs w:val="24"/>
                <w:lang w:val="kk-KZ"/>
              </w:rPr>
            </w:pP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756.</w:t>
            </w:r>
            <w:r w:rsidRPr="00E00BB6">
              <w:rPr>
                <w:rFonts w:ascii="Times New Roman" w:eastAsia="Arial" w:hAnsi="Times New Roman"/>
                <w:szCs w:val="24"/>
                <w:lang w:val="kk-KZ"/>
              </w:rPr>
              <w:tab/>
              <w:t>Жыл сайын осындай өтініш берілген жағдайда жыл сайынғы түзету</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туралы өтінішпен бірге реттеуші кезең ішінде әрбір жыл аяқталғанға дейін жылдың 1 мамырынан кешіктірмей субъект уәкілетті органның ведомствосына инвестициялық бағдарламаның орындалуы туралы есепті мынадай мәліметтерді көрсете отырып, 2-қосымшаға сәйкес нысан бойынша ұсынады:</w:t>
            </w:r>
          </w:p>
          <w:p w:rsidR="00E00BB6" w:rsidRPr="00E00BB6" w:rsidRDefault="00E00BB6" w:rsidP="00E00BB6">
            <w:pPr>
              <w:numPr>
                <w:ilvl w:val="0"/>
                <w:numId w:val="8"/>
              </w:numPr>
              <w:tabs>
                <w:tab w:val="left" w:pos="720"/>
                <w:tab w:val="left" w:pos="993"/>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реттеушілік кезеңнің өткен жылдарындағы жобалар немесе</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бағдарламалар бойынша нақты тексерілген күрделі шығындар және ағымдағы жылға арналған смета, сондай-ақ бекітілген Инвестициялық бағдарламадағы шығыстардан ауытқулар; </w:t>
            </w:r>
          </w:p>
          <w:p w:rsidR="00E00BB6" w:rsidRPr="00E00BB6" w:rsidRDefault="00E00BB6" w:rsidP="00E00BB6">
            <w:pPr>
              <w:numPr>
                <w:ilvl w:val="0"/>
                <w:numId w:val="8"/>
              </w:numPr>
              <w:tabs>
                <w:tab w:val="left" w:pos="720"/>
                <w:tab w:val="left" w:pos="993"/>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реттеушілік кезеңнің өткен жылындағы жобалар немесе бағдарламалар</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бойынша нақты тексерілген күрделі шығындар және осы жылы бұрын ұсынылған бағалаулардан ауытқулар;</w:t>
            </w:r>
          </w:p>
          <w:p w:rsidR="00E00BB6" w:rsidRPr="00E00BB6" w:rsidRDefault="00E00BB6" w:rsidP="00E00BB6">
            <w:pPr>
              <w:numPr>
                <w:ilvl w:val="0"/>
                <w:numId w:val="8"/>
              </w:numPr>
              <w:tabs>
                <w:tab w:val="left" w:pos="720"/>
                <w:tab w:val="left" w:pos="993"/>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реттеушілік кезеңнің өткен жылдарындағы нақты тексерілген</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қаржыландыру көздері мен шығыстар және ағымдағы жылға арналған смета, сондай-ақ бекітілген Инвестициялық бағдарламадағы қаржыландыру жоспарынан ауытқулар;</w:t>
            </w:r>
          </w:p>
          <w:p w:rsidR="00E00BB6" w:rsidRPr="00E00BB6" w:rsidRDefault="00E00BB6" w:rsidP="00E00BB6">
            <w:pPr>
              <w:numPr>
                <w:ilvl w:val="0"/>
                <w:numId w:val="8"/>
              </w:numPr>
              <w:tabs>
                <w:tab w:val="left" w:pos="720"/>
                <w:tab w:val="left" w:pos="993"/>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реттеушілік кезеңнің өткен жылындағы нақты тексерілген</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қаржыландыру көздері мен шығындары, сондай-ақ осы жылы бұрын ұсынылған бағалаулардан ауытқулар. </w:t>
            </w:r>
          </w:p>
          <w:p w:rsidR="00E00BB6" w:rsidRPr="00E00BB6" w:rsidRDefault="00E00BB6" w:rsidP="00E00BB6">
            <w:pPr>
              <w:numPr>
                <w:ilvl w:val="0"/>
                <w:numId w:val="8"/>
              </w:numPr>
              <w:tabs>
                <w:tab w:val="left" w:pos="720"/>
                <w:tab w:val="left" w:pos="993"/>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Елеулі ауытқулардың себептерін түсіндіру.</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720"/>
                <w:tab w:val="left" w:pos="993"/>
                <w:tab w:val="left" w:pos="1560"/>
              </w:tabs>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Параграф 4. Тарифтік реттеудің ынталандырушы әдісін ескере отырып, субъектілер үшін активтердің реттелетін базасы және амортизацияға түзету</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numPr>
                <w:ilvl w:val="0"/>
                <w:numId w:val="9"/>
              </w:numPr>
              <w:tabs>
                <w:tab w:val="left" w:pos="720"/>
                <w:tab w:val="left" w:pos="993"/>
                <w:tab w:val="left" w:pos="1560"/>
              </w:tabs>
              <w:overflowPunct w:val="0"/>
              <w:autoSpaceDE w:val="0"/>
              <w:autoSpaceDN w:val="0"/>
              <w:adjustRightInd w:val="0"/>
              <w:ind w:left="0" w:firstLine="459"/>
              <w:contextualSpacing/>
              <w:jc w:val="center"/>
              <w:rPr>
                <w:rFonts w:ascii="Times New Roman" w:eastAsia="Arial" w:hAnsi="Times New Roman"/>
                <w:szCs w:val="24"/>
              </w:rPr>
            </w:pPr>
            <w:proofErr w:type="spellStart"/>
            <w:proofErr w:type="gramStart"/>
            <w:r w:rsidRPr="00E00BB6">
              <w:rPr>
                <w:rFonts w:ascii="Times New Roman" w:eastAsia="Arial" w:hAnsi="Times New Roman"/>
                <w:szCs w:val="24"/>
              </w:rPr>
              <w:t>бөлім</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базасы</w:t>
            </w:r>
            <w:proofErr w:type="spellEnd"/>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lang w:val="kk-KZ"/>
              </w:rPr>
              <w:t>757</w:t>
            </w:r>
            <w:r w:rsidRPr="00E00BB6">
              <w:rPr>
                <w:rFonts w:ascii="Times New Roman" w:eastAsia="Arial" w:hAnsi="Times New Roman"/>
                <w:szCs w:val="24"/>
              </w:rPr>
              <w:t>.</w:t>
            </w:r>
            <w:r w:rsidRPr="00E00BB6">
              <w:rPr>
                <w:rFonts w:ascii="Times New Roman" w:eastAsia="Arial" w:hAnsi="Times New Roman"/>
                <w:szCs w:val="24"/>
              </w:rPr>
              <w:tab/>
              <w:t xml:space="preserve">Осы </w:t>
            </w:r>
            <w:proofErr w:type="spellStart"/>
            <w:r w:rsidRPr="00E00BB6">
              <w:rPr>
                <w:rFonts w:ascii="Times New Roman" w:eastAsia="Arial" w:hAnsi="Times New Roman"/>
                <w:szCs w:val="24"/>
              </w:rPr>
              <w:t>Қағидаларға</w:t>
            </w:r>
            <w:proofErr w:type="spellEnd"/>
            <w:r w:rsidRPr="00E00BB6">
              <w:rPr>
                <w:rFonts w:ascii="Times New Roman" w:eastAsia="Arial" w:hAnsi="Times New Roman"/>
                <w:szCs w:val="24"/>
              </w:rPr>
              <w:t xml:space="preserve"> 5 – </w:t>
            </w:r>
            <w:proofErr w:type="spellStart"/>
            <w:r w:rsidRPr="00E00BB6">
              <w:rPr>
                <w:rFonts w:ascii="Times New Roman" w:eastAsia="Arial" w:hAnsi="Times New Roman"/>
                <w:szCs w:val="24"/>
              </w:rPr>
              <w:t>қосымшаға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сәйкес</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нысан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базасы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бұдан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әрі</w:t>
            </w:r>
            <w:proofErr w:type="spellEnd"/>
            <w:r w:rsidRPr="00E00BB6">
              <w:rPr>
                <w:rFonts w:ascii="Times New Roman" w:eastAsia="Arial" w:hAnsi="Times New Roman"/>
                <w:szCs w:val="24"/>
              </w:rPr>
              <w:t xml:space="preserve"> – АРБ) </w:t>
            </w:r>
            <w:proofErr w:type="spellStart"/>
            <w:r w:rsidRPr="00E00BB6">
              <w:rPr>
                <w:rFonts w:ascii="Times New Roman" w:eastAsia="Arial" w:hAnsi="Times New Roman"/>
                <w:szCs w:val="24"/>
              </w:rPr>
              <w:t>субъектілерге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амортизациялық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жеңілдік</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жол</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берілетін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пайда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алуға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рұқсат</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етілген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құнын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көрсетеді</w:t>
            </w:r>
            <w:proofErr w:type="spellEnd"/>
            <w:r w:rsidRPr="00E00BB6">
              <w:rPr>
                <w:rFonts w:ascii="Times New Roman" w:eastAsia="Arial" w:hAnsi="Times New Roman"/>
                <w:szCs w:val="24"/>
              </w:rPr>
              <w:t>.</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758.</w:t>
            </w:r>
            <w:r w:rsidRPr="00E00BB6">
              <w:rPr>
                <w:rFonts w:ascii="Times New Roman" w:eastAsia="Arial" w:hAnsi="Times New Roman"/>
                <w:szCs w:val="24"/>
              </w:rPr>
              <w:tab/>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базасына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қызметтерді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ұсыну</w:t>
            </w:r>
            <w:proofErr w:type="spellEnd"/>
            <w:r w:rsidRPr="00E00BB6">
              <w:rPr>
                <w:rFonts w:ascii="Times New Roman" w:eastAsia="Arial" w:hAnsi="Times New Roman"/>
                <w:szCs w:val="24"/>
              </w:rPr>
              <w:t xml:space="preserve"> үшін</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roofErr w:type="spellStart"/>
            <w:proofErr w:type="gramStart"/>
            <w:r w:rsidRPr="00E00BB6">
              <w:rPr>
                <w:rFonts w:ascii="Times New Roman" w:eastAsia="Arial" w:hAnsi="Times New Roman"/>
                <w:szCs w:val="24"/>
              </w:rPr>
              <w:t>қажет</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және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пайдаланылатын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кіреді</w:t>
            </w:r>
            <w:proofErr w:type="spellEnd"/>
            <w:r w:rsidRPr="00E00BB6">
              <w:rPr>
                <w:rFonts w:ascii="Times New Roman" w:eastAsia="Arial" w:hAnsi="Times New Roman"/>
                <w:szCs w:val="24"/>
              </w:rPr>
              <w:t xml:space="preserve">. </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759.</w:t>
            </w:r>
            <w:r w:rsidRPr="00E00BB6">
              <w:rPr>
                <w:rFonts w:ascii="Times New Roman" w:eastAsia="Arial" w:hAnsi="Times New Roman"/>
                <w:szCs w:val="24"/>
              </w:rPr>
              <w:tab/>
              <w:t xml:space="preserve">Субъект </w:t>
            </w:r>
            <w:proofErr w:type="spellStart"/>
            <w:r w:rsidRPr="00E00BB6">
              <w:rPr>
                <w:rFonts w:ascii="Times New Roman" w:eastAsia="Arial" w:hAnsi="Times New Roman"/>
                <w:szCs w:val="24"/>
              </w:rPr>
              <w:t>уәкілетті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органның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ведомствосы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w:t>
            </w:r>
            <w:proofErr w:type="spellEnd"/>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roofErr w:type="spellStart"/>
            <w:proofErr w:type="gramStart"/>
            <w:r w:rsidRPr="00E00BB6">
              <w:rPr>
                <w:rFonts w:ascii="Times New Roman" w:eastAsia="Arial" w:hAnsi="Times New Roman"/>
                <w:szCs w:val="24"/>
              </w:rPr>
              <w:t>базасына</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енгізу</w:t>
            </w:r>
            <w:proofErr w:type="spellEnd"/>
            <w:r w:rsidRPr="00E00BB6">
              <w:rPr>
                <w:rFonts w:ascii="Times New Roman" w:eastAsia="Arial" w:hAnsi="Times New Roman"/>
                <w:szCs w:val="24"/>
              </w:rPr>
              <w:t xml:space="preserve"> үшін </w:t>
            </w:r>
            <w:proofErr w:type="spellStart"/>
            <w:r w:rsidRPr="00E00BB6">
              <w:rPr>
                <w:rFonts w:ascii="Times New Roman" w:eastAsia="Arial" w:hAnsi="Times New Roman"/>
                <w:szCs w:val="24"/>
              </w:rPr>
              <w:t>шығындарды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бекітпеген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жағдайларда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талап</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етілетін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құнсыздануды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немесе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басқа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түзетулерді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қоса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алғанда</w:t>
            </w:r>
            <w:proofErr w:type="spellEnd"/>
            <w:r w:rsidRPr="00E00BB6">
              <w:rPr>
                <w:rFonts w:ascii="Times New Roman" w:eastAsia="Arial" w:hAnsi="Times New Roman"/>
                <w:szCs w:val="24"/>
              </w:rPr>
              <w:t>, РБА-</w:t>
            </w:r>
            <w:proofErr w:type="spellStart"/>
            <w:r w:rsidRPr="00E00BB6">
              <w:rPr>
                <w:rFonts w:ascii="Times New Roman" w:eastAsia="Arial" w:hAnsi="Times New Roman"/>
                <w:szCs w:val="24"/>
              </w:rPr>
              <w:t>ға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енгізілген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құнын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өзінің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қаржылық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есептілігінде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тиісінше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көрсетуге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жауапты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болады</w:t>
            </w:r>
            <w:proofErr w:type="spellEnd"/>
            <w:r w:rsidRPr="00E00BB6">
              <w:rPr>
                <w:rFonts w:ascii="Times New Roman" w:eastAsia="Arial" w:hAnsi="Times New Roman"/>
                <w:szCs w:val="24"/>
              </w:rPr>
              <w:t>.</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760.</w:t>
            </w:r>
            <w:r w:rsidRPr="00E00BB6">
              <w:rPr>
                <w:rFonts w:ascii="Times New Roman" w:eastAsia="Arial" w:hAnsi="Times New Roman"/>
                <w:szCs w:val="24"/>
              </w:rPr>
              <w:tab/>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басындағы</w:t>
            </w:r>
            <w:proofErr w:type="spellEnd"/>
            <w:r w:rsidRPr="00E00BB6">
              <w:rPr>
                <w:rFonts w:ascii="Times New Roman" w:eastAsia="Arial" w:hAnsi="Times New Roman"/>
                <w:szCs w:val="24"/>
              </w:rPr>
              <w:t xml:space="preserve"> РБА </w:t>
            </w:r>
            <w:proofErr w:type="spellStart"/>
            <w:r w:rsidRPr="00E00BB6">
              <w:rPr>
                <w:rFonts w:ascii="Times New Roman" w:eastAsia="Arial" w:hAnsi="Times New Roman"/>
                <w:szCs w:val="24"/>
              </w:rPr>
              <w:t>алдыңғы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кезеңнің</w:t>
            </w:r>
            <w:proofErr w:type="spellEnd"/>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roofErr w:type="spellStart"/>
            <w:proofErr w:type="gramStart"/>
            <w:r w:rsidRPr="00E00BB6">
              <w:rPr>
                <w:rFonts w:ascii="Times New Roman" w:eastAsia="Arial" w:hAnsi="Times New Roman"/>
                <w:szCs w:val="24"/>
              </w:rPr>
              <w:t>жабылу</w:t>
            </w:r>
            <w:proofErr w:type="spellEnd"/>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күніндегі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амортизацияланған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құнының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сомасын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білдіреді</w:t>
            </w:r>
            <w:proofErr w:type="spellEnd"/>
            <w:r w:rsidRPr="00E00BB6">
              <w:rPr>
                <w:rFonts w:ascii="Times New Roman" w:eastAsia="Arial" w:hAnsi="Times New Roman"/>
                <w:szCs w:val="24"/>
              </w:rPr>
              <w:t xml:space="preserve">. Осы </w:t>
            </w:r>
            <w:proofErr w:type="spellStart"/>
            <w:r w:rsidRPr="00E00BB6">
              <w:rPr>
                <w:rFonts w:ascii="Times New Roman" w:eastAsia="Arial" w:hAnsi="Times New Roman"/>
                <w:szCs w:val="24"/>
              </w:rPr>
              <w:t>Қағидалар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күшіне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енгеннен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кейінгі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бірінші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w:t>
            </w:r>
            <w:proofErr w:type="spellEnd"/>
            <w:r w:rsidRPr="00E00BB6">
              <w:rPr>
                <w:rFonts w:ascii="Times New Roman" w:eastAsia="Arial" w:hAnsi="Times New Roman"/>
                <w:szCs w:val="24"/>
              </w:rPr>
              <w:t xml:space="preserve"> үшін </w:t>
            </w:r>
            <w:proofErr w:type="spellStart"/>
            <w:r w:rsidRPr="00E00BB6">
              <w:rPr>
                <w:rFonts w:ascii="Times New Roman" w:eastAsia="Arial" w:hAnsi="Times New Roman"/>
                <w:szCs w:val="24"/>
              </w:rPr>
              <w:t>бастапқы</w:t>
            </w:r>
            <w:proofErr w:type="spellEnd"/>
            <w:r w:rsidRPr="00E00BB6">
              <w:rPr>
                <w:rFonts w:ascii="Times New Roman" w:eastAsia="Arial" w:hAnsi="Times New Roman"/>
                <w:szCs w:val="24"/>
              </w:rPr>
              <w:t xml:space="preserve"> РБА </w:t>
            </w:r>
            <w:proofErr w:type="spellStart"/>
            <w:r w:rsidRPr="00E00BB6">
              <w:rPr>
                <w:rFonts w:ascii="Times New Roman" w:eastAsia="Arial" w:hAnsi="Times New Roman"/>
                <w:szCs w:val="24"/>
              </w:rPr>
              <w:t>бірінші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кезеңнің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басталуының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алдындағы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күні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қаржылық</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есептілікте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тіркелген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активтердің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амортизацияланған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құнының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сомасын</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білдіреді</w:t>
            </w:r>
            <w:proofErr w:type="spellEnd"/>
            <w:r w:rsidRPr="00E00BB6">
              <w:rPr>
                <w:rFonts w:ascii="Times New Roman" w:eastAsia="Arial" w:hAnsi="Times New Roman"/>
                <w:szCs w:val="24"/>
              </w:rPr>
              <w:t>.</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r w:rsidRPr="00E00BB6">
              <w:rPr>
                <w:rFonts w:ascii="Times New Roman" w:eastAsia="Arial" w:hAnsi="Times New Roman"/>
                <w:szCs w:val="24"/>
              </w:rPr>
              <w:t>761.</w:t>
            </w:r>
            <w:r w:rsidRPr="00E00BB6">
              <w:rPr>
                <w:rFonts w:ascii="Times New Roman" w:eastAsia="Arial" w:hAnsi="Times New Roman"/>
                <w:szCs w:val="24"/>
              </w:rPr>
              <w:tab/>
            </w:r>
            <w:proofErr w:type="spellStart"/>
            <w:r w:rsidRPr="00E00BB6">
              <w:rPr>
                <w:rFonts w:ascii="Times New Roman" w:eastAsia="Arial" w:hAnsi="Times New Roman"/>
                <w:szCs w:val="24"/>
              </w:rPr>
              <w:t>Әрбір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реттеуші</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кезең</w:t>
            </w:r>
            <w:proofErr w:type="spellEnd"/>
            <w:r w:rsidRPr="00E00BB6">
              <w:rPr>
                <w:rFonts w:ascii="Times New Roman" w:eastAsia="Arial" w:hAnsi="Times New Roman"/>
                <w:szCs w:val="24"/>
              </w:rPr>
              <w:t xml:space="preserve"> үшін </w:t>
            </w:r>
            <w:proofErr w:type="spellStart"/>
            <w:r w:rsidRPr="00E00BB6">
              <w:rPr>
                <w:rFonts w:ascii="Times New Roman" w:eastAsia="Arial" w:hAnsi="Times New Roman"/>
                <w:szCs w:val="24"/>
              </w:rPr>
              <w:t>кезең</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ішінде</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әр</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жыл</w:t>
            </w:r>
            <w:proofErr w:type="spellEnd"/>
            <w:r w:rsidRPr="00E00BB6">
              <w:rPr>
                <w:rFonts w:ascii="Times New Roman" w:eastAsia="Arial" w:hAnsi="Times New Roman"/>
                <w:szCs w:val="24"/>
              </w:rPr>
              <w:t xml:space="preserve"> үшін АРБ </w:t>
            </w:r>
            <w:proofErr w:type="spellStart"/>
            <w:r w:rsidRPr="00E00BB6">
              <w:rPr>
                <w:rFonts w:ascii="Times New Roman" w:eastAsia="Arial" w:hAnsi="Times New Roman"/>
                <w:szCs w:val="24"/>
              </w:rPr>
              <w:t>ашылуы</w:t>
            </w:r>
            <w:proofErr w:type="spellEnd"/>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roofErr w:type="gramStart"/>
            <w:r w:rsidRPr="00E00BB6">
              <w:rPr>
                <w:rFonts w:ascii="Times New Roman" w:eastAsia="Arial" w:hAnsi="Times New Roman"/>
                <w:szCs w:val="24"/>
              </w:rPr>
              <w:t>мен</w:t>
            </w:r>
            <w:proofErr w:type="gramEnd"/>
            <w:r w:rsidRPr="00E00BB6">
              <w:rPr>
                <w:rFonts w:ascii="Times New Roman" w:eastAsia="Arial" w:hAnsi="Times New Roman"/>
                <w:szCs w:val="24"/>
              </w:rPr>
              <w:t xml:space="preserve"> </w:t>
            </w:r>
            <w:proofErr w:type="spellStart"/>
            <w:r w:rsidRPr="00E00BB6">
              <w:rPr>
                <w:rFonts w:ascii="Times New Roman" w:eastAsia="Arial" w:hAnsi="Times New Roman"/>
                <w:szCs w:val="24"/>
              </w:rPr>
              <w:t>жабылуы</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келесі</w:t>
            </w:r>
            <w:proofErr w:type="spellEnd"/>
            <w:r w:rsidRPr="00E00BB6">
              <w:rPr>
                <w:rFonts w:ascii="Times New Roman" w:eastAsia="Arial" w:hAnsi="Times New Roman"/>
                <w:szCs w:val="24"/>
              </w:rPr>
              <w:t xml:space="preserve"> формула </w:t>
            </w:r>
            <w:proofErr w:type="spellStart"/>
            <w:r w:rsidRPr="00E00BB6">
              <w:rPr>
                <w:rFonts w:ascii="Times New Roman" w:eastAsia="Arial" w:hAnsi="Times New Roman"/>
                <w:szCs w:val="24"/>
              </w:rPr>
              <w:t>бойынша</w:t>
            </w:r>
            <w:proofErr w:type="spellEnd"/>
            <w:r w:rsidRPr="00E00BB6">
              <w:rPr>
                <w:rFonts w:ascii="Times New Roman" w:eastAsia="Arial" w:hAnsi="Times New Roman"/>
                <w:szCs w:val="24"/>
              </w:rPr>
              <w:t xml:space="preserve"> </w:t>
            </w:r>
            <w:proofErr w:type="spellStart"/>
            <w:r w:rsidRPr="00E00BB6">
              <w:rPr>
                <w:rFonts w:ascii="Times New Roman" w:eastAsia="Arial" w:hAnsi="Times New Roman"/>
                <w:szCs w:val="24"/>
              </w:rPr>
              <w:t>есептеледі</w:t>
            </w:r>
            <w:proofErr w:type="spellEnd"/>
            <w:r w:rsidRPr="00E00BB6">
              <w:rPr>
                <w:rFonts w:ascii="Times New Roman" w:eastAsia="Arial" w:hAnsi="Times New Roman"/>
                <w:szCs w:val="24"/>
              </w:rPr>
              <w:t>:</w:t>
            </w:r>
          </w:p>
          <w:p w:rsidR="00E00BB6" w:rsidRPr="00E00BB6" w:rsidRDefault="00E00BB6" w:rsidP="00E00BB6">
            <w:pPr>
              <w:tabs>
                <w:tab w:val="left" w:pos="720"/>
                <w:tab w:val="left" w:pos="993"/>
                <w:tab w:val="left" w:pos="1560"/>
              </w:tabs>
              <w:overflowPunct w:val="0"/>
              <w:autoSpaceDE w:val="0"/>
              <w:autoSpaceDN w:val="0"/>
              <w:adjustRightInd w:val="0"/>
              <w:ind w:firstLine="459"/>
              <w:rPr>
                <w:rFonts w:ascii="Times New Roman" w:eastAsia="Arial" w:hAnsi="Times New Roman"/>
                <w:szCs w:val="24"/>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rPr>
                    <m:t>RAB</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RAB</m:t>
                  </m:r>
                </m:e>
                <m:sub>
                  <m:r>
                    <w:rPr>
                      <w:rFonts w:ascii="Cambria Math" w:eastAsia="Arial" w:hAnsi="Cambria Math"/>
                      <w:szCs w:val="24"/>
                    </w:rPr>
                    <m:t>t-1</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DEP</m:t>
                  </m:r>
                </m:e>
                <m:sub>
                  <m:r>
                    <w:rPr>
                      <w:rFonts w:ascii="Cambria Math" w:eastAsia="Arial" w:hAnsi="Cambria Math"/>
                      <w:szCs w:val="24"/>
                    </w:rPr>
                    <m:t>t</m:t>
                  </m:r>
                </m:sub>
              </m:sSub>
              <m:r>
                <w:rPr>
                  <w:rFonts w:ascii="Cambria Math" w:eastAsia="Arial" w:hAnsi="Cambria Math"/>
                  <w:szCs w:val="24"/>
                </w:rPr>
                <m:t xml:space="preserve">- </m:t>
              </m:r>
              <m:sSub>
                <m:sSubPr>
                  <m:ctrlPr>
                    <w:rPr>
                      <w:rFonts w:ascii="Cambria Math" w:eastAsia="Arial" w:hAnsi="Cambria Math"/>
                      <w:i/>
                      <w:szCs w:val="24"/>
                    </w:rPr>
                  </m:ctrlPr>
                </m:sSubPr>
                <m:e>
                  <m:r>
                    <w:rPr>
                      <w:rFonts w:ascii="Cambria Math" w:eastAsia="Arial" w:hAnsi="Cambria Math"/>
                      <w:szCs w:val="24"/>
                    </w:rPr>
                    <m:t>DIS</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CPA</m:t>
                  </m:r>
                </m:e>
                <m:sub>
                  <m:r>
                    <w:rPr>
                      <w:rFonts w:ascii="Cambria Math" w:eastAsia="Arial" w:hAnsi="Cambria Math"/>
                      <w:szCs w:val="24"/>
                    </w:rPr>
                    <m:t>t</m:t>
                  </m:r>
                </m:sub>
              </m:sSub>
            </m:oMath>
            <w:r w:rsidRPr="00E00BB6">
              <w:rPr>
                <w:rFonts w:ascii="Times New Roman" w:eastAsia="SimSun" w:hAnsi="Times New Roman"/>
                <w:szCs w:val="24"/>
              </w:rPr>
              <w:t>,</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RAB</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Жабылу күніне арналған РБА, жылы қолданылған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RAB</m:t>
                  </m:r>
                </m:e>
                <m:sub>
                  <m:r>
                    <w:rPr>
                      <w:rFonts w:ascii="Cambria Math" w:eastAsia="Arial" w:hAnsi="Cambria Math"/>
                      <w:szCs w:val="24"/>
                      <w:lang w:val="kk-KZ"/>
                    </w:rPr>
                    <m:t>t-1</m:t>
                  </m:r>
                </m:sub>
              </m:sSub>
            </m:oMath>
            <w:r w:rsidRPr="00E00BB6">
              <w:rPr>
                <w:rFonts w:ascii="Times New Roman" w:eastAsia="Arial" w:hAnsi="Times New Roman"/>
                <w:szCs w:val="24"/>
                <w:lang w:val="kk-KZ"/>
              </w:rPr>
              <w:t xml:space="preserve"> бұл бастапқы RBA жылы t, бұл жылдың жабылу күніне RBA-ға тең t-1;</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DEP</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субъект өзінің реттелетін активтерінен алатын амортизациялық аударымдар;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DIS</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уәкілетті орган активтерді сату немесе басқа тараптарға беру нәтижесінде туындайтын түсімдердің болжамды шамасына байланысты ақпарат негізінде айқындаған t жылындағы активтердің шығуының болжамды құны. </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CPA</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бекітілген инвестициялық бағдарламаға с</w:t>
            </w:r>
            <w:proofErr w:type="spellStart"/>
            <w:r w:rsidRPr="00E00BB6">
              <w:rPr>
                <w:rFonts w:ascii="Times New Roman" w:eastAsia="Arial" w:hAnsi="Times New Roman"/>
                <w:szCs w:val="24"/>
                <w:lang w:val="kk-KZ"/>
              </w:rPr>
              <w:t>әйкес</w:t>
            </w:r>
            <w:proofErr w:type="spellEnd"/>
            <w:r w:rsidRPr="00E00BB6">
              <w:rPr>
                <w:rFonts w:ascii="Times New Roman" w:eastAsia="Arial" w:hAnsi="Times New Roman"/>
                <w:szCs w:val="24"/>
                <w:lang w:val="kk-KZ"/>
              </w:rPr>
              <w:t xml:space="preserve"> кестелерге және болжамды күрделі шығындарға сәйкес жылына пайдалануға берілген активтердің болжамды құны.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762.</w:t>
            </w:r>
            <w:r w:rsidRPr="00E00BB6">
              <w:rPr>
                <w:rFonts w:ascii="Times New Roman" w:eastAsia="Arial" w:hAnsi="Times New Roman"/>
                <w:szCs w:val="24"/>
                <w:lang w:val="kk-KZ"/>
              </w:rPr>
              <w:tab/>
              <w:t>Активтер пайдалануға берілген күнге дейін аяқталмаған болып</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саналады. Бұл активтерге амортизациялық аударымдар немесе рұқсат етілген пайда есептелмейді, бірақ пайыздық шығыстар капиталдың орташа өлшенген құнын есептеуде қолданылатын қарыз бойынша пайыздық </w:t>
            </w:r>
            <w:proofErr w:type="spellStart"/>
            <w:r w:rsidRPr="00E00BB6">
              <w:rPr>
                <w:rFonts w:ascii="Times New Roman" w:eastAsia="Arial" w:hAnsi="Times New Roman"/>
                <w:szCs w:val="24"/>
                <w:lang w:val="kk-KZ"/>
              </w:rPr>
              <w:t>мөлшерлемені</w:t>
            </w:r>
            <w:proofErr w:type="spellEnd"/>
            <w:r w:rsidRPr="00E00BB6">
              <w:rPr>
                <w:rFonts w:ascii="Times New Roman" w:eastAsia="Arial" w:hAnsi="Times New Roman"/>
                <w:szCs w:val="24"/>
                <w:lang w:val="kk-KZ"/>
              </w:rPr>
              <w:t xml:space="preserve"> пайдалана отырып </w:t>
            </w:r>
            <w:proofErr w:type="spellStart"/>
            <w:r w:rsidRPr="00E00BB6">
              <w:rPr>
                <w:rFonts w:ascii="Times New Roman" w:eastAsia="Arial" w:hAnsi="Times New Roman"/>
                <w:szCs w:val="24"/>
                <w:lang w:val="kk-KZ"/>
              </w:rPr>
              <w:t>капиталдандырылады</w:t>
            </w:r>
            <w:proofErr w:type="spellEnd"/>
            <w:r w:rsidRPr="00E00BB6">
              <w:rPr>
                <w:rFonts w:ascii="Times New Roman" w:eastAsia="Arial" w:hAnsi="Times New Roman"/>
                <w:szCs w:val="24"/>
                <w:lang w:val="kk-KZ"/>
              </w:rPr>
              <w:t>.</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763.</w:t>
            </w:r>
            <w:r w:rsidRPr="00E00BB6">
              <w:rPr>
                <w:rFonts w:ascii="Times New Roman" w:eastAsia="Arial" w:hAnsi="Times New Roman"/>
                <w:szCs w:val="24"/>
                <w:lang w:val="kk-KZ"/>
              </w:rPr>
              <w:tab/>
              <w:t>АРБ есептеу мақсаттары үшін активтерді қайта бағалауға жол берілмейді. Амортизациялық аударымдарды есептеу үшін пайдаланылатын активтердің қызмет ету мерзімі осы активтердің техникалық қызмет ету мерзімін, соның ішінде қайта құруға немесе жаңартуға байланысты қызмет ету мерзімін ұзартуды көрсетуі керек. Пайдаланылатын активтерді уәкілетті органның ведомствосы келіседі.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764.</w:t>
            </w:r>
            <w:r w:rsidRPr="00E00BB6">
              <w:rPr>
                <w:rFonts w:ascii="Times New Roman" w:eastAsia="Arial" w:hAnsi="Times New Roman"/>
                <w:szCs w:val="24"/>
                <w:lang w:val="kk-KZ"/>
              </w:rPr>
              <w:tab/>
              <w:t xml:space="preserve">Реттеуші кезеңнің әр жылының аяқталуына екі ай қалғанда ұсынылатын жылдық түзету шеңберінде </w:t>
            </w:r>
            <w:proofErr w:type="spellStart"/>
            <w:r w:rsidRPr="00E00BB6">
              <w:rPr>
                <w:rFonts w:ascii="Times New Roman" w:eastAsia="Arial" w:hAnsi="Times New Roman"/>
                <w:szCs w:val="24"/>
                <w:lang w:val="kk-KZ"/>
              </w:rPr>
              <w:t>АРБ-ны</w:t>
            </w:r>
            <w:proofErr w:type="spellEnd"/>
            <w:r w:rsidRPr="00E00BB6">
              <w:rPr>
                <w:rFonts w:ascii="Times New Roman" w:eastAsia="Arial" w:hAnsi="Times New Roman"/>
                <w:szCs w:val="24"/>
                <w:lang w:val="kk-KZ"/>
              </w:rPr>
              <w:t xml:space="preserve"> осы жылға жабуға және </w:t>
            </w:r>
            <w:proofErr w:type="spellStart"/>
            <w:r w:rsidRPr="00E00BB6">
              <w:rPr>
                <w:rFonts w:ascii="Times New Roman" w:eastAsia="Arial" w:hAnsi="Times New Roman"/>
                <w:szCs w:val="24"/>
                <w:lang w:val="kk-KZ"/>
              </w:rPr>
              <w:t>АРБ-ны</w:t>
            </w:r>
            <w:proofErr w:type="spellEnd"/>
            <w:r w:rsidRPr="00E00BB6">
              <w:rPr>
                <w:rFonts w:ascii="Times New Roman" w:eastAsia="Arial" w:hAnsi="Times New Roman"/>
                <w:szCs w:val="24"/>
                <w:lang w:val="kk-KZ"/>
              </w:rPr>
              <w:t xml:space="preserve"> келесі жылға ашуға қайта есептеу жүргізіледі.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765.</w:t>
            </w:r>
            <w:r w:rsidRPr="00E00BB6">
              <w:rPr>
                <w:rFonts w:ascii="Times New Roman" w:eastAsia="Arial" w:hAnsi="Times New Roman"/>
                <w:szCs w:val="24"/>
                <w:lang w:val="kk-KZ"/>
              </w:rPr>
              <w:tab/>
              <w:t xml:space="preserve"> </w:t>
            </w:r>
            <w:proofErr w:type="spellStart"/>
            <w:r w:rsidRPr="00E00BB6">
              <w:rPr>
                <w:rFonts w:ascii="Times New Roman" w:eastAsia="Arial" w:hAnsi="Times New Roman"/>
                <w:szCs w:val="24"/>
                <w:lang w:val="kk-KZ"/>
              </w:rPr>
              <w:t>АРБ-ны</w:t>
            </w:r>
            <w:proofErr w:type="spellEnd"/>
            <w:r w:rsidRPr="00E00BB6">
              <w:rPr>
                <w:rFonts w:ascii="Times New Roman" w:eastAsia="Arial" w:hAnsi="Times New Roman"/>
                <w:szCs w:val="24"/>
                <w:lang w:val="kk-KZ"/>
              </w:rPr>
              <w:t xml:space="preserve"> жеке жылға ашуға есептегенде, жыл бойына болжамды күрделі шығындардың сомасы қосылады. Осы мақсатта күрделі шығындар, ең болмағанда, инвестициялық бағдарламаның орындалуы туралы есепте субъект көрсеткен болжамды нақты күрделі шығындардан және бекітілген инвестициялық бағдарламада көрсетілген күрделі шығындардан есептеледі.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          766.</w:t>
            </w:r>
            <w:r w:rsidRPr="00E00BB6">
              <w:rPr>
                <w:rFonts w:ascii="Times New Roman" w:eastAsia="Arial" w:hAnsi="Times New Roman"/>
                <w:szCs w:val="24"/>
                <w:lang w:val="kk-KZ"/>
              </w:rPr>
              <w:tab/>
              <w:t xml:space="preserve"> Қажет болған жағдайда Субъект осы Қағидалардың 765-тармағында көзделмеген қайта есептеу үшін неғұрлым жоғары күрделі шығындарды бекіту үшін уәкілетті органның ведомствосына жүгінеді, егер:</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1) жылына нақты күрделі шығындар </w:t>
            </w:r>
            <w:proofErr w:type="spellStart"/>
            <w:r w:rsidRPr="00E00BB6">
              <w:rPr>
                <w:rFonts w:ascii="Times New Roman" w:eastAsia="Arial" w:hAnsi="Times New Roman"/>
                <w:szCs w:val="24"/>
                <w:lang w:val="kk-KZ"/>
              </w:rPr>
              <w:t>субъектіге</w:t>
            </w:r>
            <w:proofErr w:type="spellEnd"/>
            <w:r w:rsidRPr="00E00BB6">
              <w:rPr>
                <w:rFonts w:ascii="Times New Roman" w:eastAsia="Arial" w:hAnsi="Times New Roman"/>
                <w:szCs w:val="24"/>
                <w:lang w:val="kk-KZ"/>
              </w:rPr>
              <w:t xml:space="preserve"> тәуелді емес факторларға</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байланысты, мысалы, материалдарға, жабдықтар мен қызметтерге жұмсалатын шығындардың жалпы өсуі сияқты бекітілген инвестициялық бағдарламада көрсетілгендерден асып түссе; және / немесе</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Нақты күрделі шығындар өткен жылдардағы жобаны іске асырудағы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кідірістерге байланысты бекітілген инвестициялық бағдарламада көрсетілгендерден бір жылда асып түседі, бұл тиісті күрделі шығындарды жүзеге асырудағы кідірістерге алып келді.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767.</w:t>
            </w:r>
            <w:r w:rsidRPr="00E00BB6">
              <w:rPr>
                <w:rFonts w:ascii="Times New Roman" w:eastAsia="Arial" w:hAnsi="Times New Roman"/>
                <w:szCs w:val="24"/>
                <w:lang w:val="kk-KZ"/>
              </w:rPr>
              <w:tab/>
              <w:t xml:space="preserve"> Бір жылдағы амортизацияға түзету қайта есептелген РБА көмегімен</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қайта есептеледі. Амортизациялық түзетулердің бастапқы бекітілген және қайта есептелген шамасы арасындағы айырмашылық жылдық түзетуге енгізіледі.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768.</w:t>
            </w:r>
            <w:r w:rsidRPr="00E00BB6">
              <w:rPr>
                <w:rFonts w:ascii="Times New Roman" w:eastAsia="Arial" w:hAnsi="Times New Roman"/>
                <w:szCs w:val="24"/>
                <w:lang w:val="kk-KZ"/>
              </w:rPr>
              <w:tab/>
              <w:t>Есепті жылдан кейінгі жылы қорытынды РБА есепті жылдағы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тексерілген нақты күрделі шығындарды пайдалана отырып, қосымша қайта есептелетін болады. Мысалы, реттеуші кезеңнің екінші жылында екінші жылдағы қорытынды РБА екінші жылдағы болжамды Күрделі шығыстарды пайдалана отырып қайта есептеледі және сәйкесінше амортизациялық аударымдар қайта есептеледі. Реттеуші кезеңнің үшінші жылында екінші жылға арналған қорытынды РБА екінші жылдағы тексерілген нақты Күрделі шығыстарды пайдалана отырып қайта есептеледі.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numPr>
                <w:ilvl w:val="0"/>
                <w:numId w:val="9"/>
              </w:numPr>
              <w:tabs>
                <w:tab w:val="left" w:pos="993"/>
                <w:tab w:val="left" w:pos="1418"/>
                <w:tab w:val="left" w:pos="1560"/>
              </w:tabs>
              <w:overflowPunct w:val="0"/>
              <w:autoSpaceDE w:val="0"/>
              <w:autoSpaceDN w:val="0"/>
              <w:adjustRightInd w:val="0"/>
              <w:ind w:left="0" w:firstLine="459"/>
              <w:contextualSpacing/>
              <w:jc w:val="center"/>
              <w:rPr>
                <w:rFonts w:ascii="Times New Roman" w:eastAsia="Arial" w:hAnsi="Times New Roman"/>
                <w:szCs w:val="24"/>
                <w:lang w:val="kk-KZ"/>
              </w:rPr>
            </w:pPr>
            <w:r w:rsidRPr="00E00BB6">
              <w:rPr>
                <w:rFonts w:ascii="Times New Roman" w:eastAsia="Arial" w:hAnsi="Times New Roman"/>
                <w:szCs w:val="24"/>
                <w:lang w:val="kk-KZ"/>
              </w:rPr>
              <w:t>бөлім. Капиталдың орташа өлшенген құны (бұдан әрі – СВСК)</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b/>
                <w:szCs w:val="24"/>
                <w:lang w:val="kk-KZ"/>
              </w:rPr>
            </w:pP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769.</w:t>
            </w:r>
            <w:r w:rsidRPr="00E00BB6">
              <w:rPr>
                <w:rFonts w:ascii="Times New Roman" w:eastAsia="Arial" w:hAnsi="Times New Roman"/>
                <w:szCs w:val="24"/>
                <w:lang w:val="kk-KZ"/>
              </w:rPr>
              <w:tab/>
              <w:t>Капиталдың рұқсат етілген пайдасы реттелетін активтер базасы (АРБ) құнының және капиталдың орташа өлшенген құнының (ССК) көбейтіндісі негізінде анықталады.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770.</w:t>
            </w:r>
            <w:r w:rsidRPr="00E00BB6">
              <w:rPr>
                <w:rFonts w:ascii="Times New Roman" w:eastAsia="Arial" w:hAnsi="Times New Roman"/>
                <w:szCs w:val="24"/>
                <w:lang w:val="kk-KZ"/>
              </w:rPr>
              <w:tab/>
              <w:t>ОӘК әрбір реттеуші кезең үшін уәкілетті органның ведомствосымен</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есептеледі. SVSC субъектіні қаржыландырудың болжамды тиімді құнын білдіреді.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771.</w:t>
            </w:r>
            <w:r w:rsidRPr="00E00BB6">
              <w:rPr>
                <w:rFonts w:ascii="Times New Roman" w:eastAsia="Arial" w:hAnsi="Times New Roman"/>
                <w:szCs w:val="24"/>
                <w:lang w:val="kk-KZ"/>
              </w:rPr>
              <w:tab/>
              <w:t>SVSK есептеу әдістемесі барлық субъектілер үшін бірдей, алайда</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SVSK мәні тәуекелдер мен қаржыландырудың қолданыстағы құрылымдарындағы айырмашылықтарды ескере отырып, </w:t>
            </w:r>
            <w:proofErr w:type="spellStart"/>
            <w:r w:rsidRPr="00E00BB6">
              <w:rPr>
                <w:rFonts w:ascii="Times New Roman" w:eastAsia="Arial" w:hAnsi="Times New Roman"/>
                <w:szCs w:val="24"/>
                <w:lang w:val="kk-KZ"/>
              </w:rPr>
              <w:t>субъектіге</w:t>
            </w:r>
            <w:proofErr w:type="spellEnd"/>
            <w:r w:rsidRPr="00E00BB6">
              <w:rPr>
                <w:rFonts w:ascii="Times New Roman" w:eastAsia="Arial" w:hAnsi="Times New Roman"/>
                <w:szCs w:val="24"/>
                <w:lang w:val="kk-KZ"/>
              </w:rPr>
              <w:t xml:space="preserve"> байланысты өзгеруі мүмкін.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772.</w:t>
            </w:r>
            <w:r w:rsidRPr="00E00BB6">
              <w:rPr>
                <w:rFonts w:ascii="Times New Roman" w:eastAsia="Arial" w:hAnsi="Times New Roman"/>
                <w:szCs w:val="24"/>
                <w:lang w:val="kk-KZ"/>
              </w:rPr>
              <w:tab/>
              <w:t>SVSC келесі формула бойынша салық төлегеннен кейін номиналды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құнын пайдалана отырып есептеледі: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 xml:space="preserve">СВСК=DEBT ×(1-T)  </w:t>
            </w:r>
            <w:proofErr w:type="spellStart"/>
            <w:r w:rsidRPr="00E00BB6">
              <w:rPr>
                <w:rFonts w:ascii="Times New Roman" w:eastAsia="Arial" w:hAnsi="Times New Roman"/>
                <w:szCs w:val="24"/>
                <w:lang w:val="kk-KZ"/>
              </w:rPr>
              <w:t>×GEAR+EQTY</w:t>
            </w:r>
            <w:proofErr w:type="spellEnd"/>
            <w:r w:rsidRPr="00E00BB6">
              <w:rPr>
                <w:rFonts w:ascii="Times New Roman" w:eastAsia="Arial" w:hAnsi="Times New Roman"/>
                <w:szCs w:val="24"/>
                <w:lang w:val="kk-KZ"/>
              </w:rPr>
              <w:t xml:space="preserve"> ×(1-GEAR)</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Arial" w:hAnsi="Cambria Math"/>
                  <w:szCs w:val="24"/>
                  <w:lang w:val="kk-KZ" w:eastAsia="de-DE"/>
                </w:rPr>
                <m:t>WACC</m:t>
              </m:r>
            </m:oMath>
            <w:r w:rsidRPr="00E00BB6">
              <w:rPr>
                <w:rFonts w:ascii="Times New Roman" w:eastAsia="Arial" w:hAnsi="Times New Roman"/>
                <w:szCs w:val="24"/>
                <w:lang w:val="kk-KZ"/>
              </w:rPr>
              <w:t xml:space="preserve"> – субъект үшін капиталдың номиналды, бірыңғай орташа өлшенген құны;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Arial" w:hAnsi="Cambria Math"/>
                  <w:szCs w:val="24"/>
                  <w:lang w:val="kk-KZ" w:eastAsia="de-DE"/>
                </w:rPr>
                <m:t>DEBT</m:t>
              </m:r>
            </m:oMath>
            <w:r w:rsidRPr="00E00BB6">
              <w:rPr>
                <w:rFonts w:ascii="Times New Roman" w:eastAsia="Arial" w:hAnsi="Times New Roman"/>
                <w:szCs w:val="24"/>
                <w:lang w:val="kk-KZ"/>
              </w:rPr>
              <w:t xml:space="preserve"> –</w:t>
            </w:r>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субъект үшін борыштық міндеттемелердің номиналды құны;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i/>
                <w:iCs/>
                <w:szCs w:val="24"/>
                <w:lang w:val="kk-KZ"/>
              </w:rPr>
              <w:t>T</w:t>
            </w:r>
            <w:r w:rsidRPr="00E00BB6">
              <w:rPr>
                <w:rFonts w:ascii="Times New Roman" w:eastAsia="Arial" w:hAnsi="Times New Roman"/>
                <w:szCs w:val="24"/>
                <w:lang w:val="kk-KZ"/>
              </w:rPr>
              <w:t>– корпоративтік табыс салығының мөлшерлемесі;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Arial" w:hAnsi="Cambria Math"/>
                  <w:szCs w:val="24"/>
                  <w:lang w:eastAsia="de-DE"/>
                </w:rPr>
                <m:t>GEAR</m:t>
              </m:r>
            </m:oMath>
            <w:r w:rsidRPr="00E00BB6">
              <w:rPr>
                <w:rFonts w:ascii="Times New Roman" w:eastAsia="Arial" w:hAnsi="Times New Roman"/>
                <w:szCs w:val="24"/>
              </w:rPr>
              <w:t xml:space="preserve"> – соотношение собственного и заёмного капитала субъекта;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Arial" w:hAnsi="Cambria Math"/>
                  <w:szCs w:val="24"/>
                  <w:lang w:eastAsia="de-DE"/>
                </w:rPr>
                <m:t>EQTY</m:t>
              </m:r>
            </m:oMath>
            <w:r w:rsidRPr="00E00BB6">
              <w:rPr>
                <w:rFonts w:ascii="Times New Roman" w:eastAsia="Arial" w:hAnsi="Times New Roman"/>
                <w:szCs w:val="24"/>
              </w:rPr>
              <w:t xml:space="preserve"> – субъект үшін меншікті капиталдың номиналды құны болып табылады.</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773.</w:t>
            </w:r>
            <w:r w:rsidRPr="00E00BB6">
              <w:rPr>
                <w:rFonts w:ascii="Times New Roman" w:eastAsia="Arial" w:hAnsi="Times New Roman"/>
                <w:szCs w:val="24"/>
                <w:lang w:val="kk-KZ"/>
              </w:rPr>
              <w:tab/>
              <w:t>Меншікті капитал мен қарыз капиталының арақатынасы субъектінің борыштық міндеттемелерінің құнын борыштың жиынтық құнының және кәсіпорынның меншікті капиталының үлесі ретінде көрсетеді.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774.</w:t>
            </w:r>
            <w:r w:rsidRPr="00E00BB6">
              <w:rPr>
                <w:rFonts w:ascii="Times New Roman" w:eastAsia="Arial" w:hAnsi="Times New Roman"/>
                <w:szCs w:val="24"/>
                <w:lang w:val="kk-KZ"/>
              </w:rPr>
              <w:tab/>
              <w:t xml:space="preserve">Меншікті капитал мен қарыз капиталының арақатынасы толық деректер бар өткен жылдағы субъектінің меншікті капиталы мен қарыз капиталының нақты арақатынасына тең. </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775.</w:t>
            </w:r>
            <w:r w:rsidRPr="00E00BB6">
              <w:rPr>
                <w:rFonts w:ascii="Times New Roman" w:eastAsia="Arial" w:hAnsi="Times New Roman"/>
                <w:szCs w:val="24"/>
                <w:lang w:val="kk-KZ"/>
              </w:rPr>
              <w:tab/>
              <w:t xml:space="preserve">Уәкілетті орган өз қалауы бойынша, егер нақты арақатынас осы </w:t>
            </w:r>
            <w:proofErr w:type="spellStart"/>
            <w:r w:rsidRPr="00E00BB6">
              <w:rPr>
                <w:rFonts w:ascii="Times New Roman" w:eastAsia="Arial" w:hAnsi="Times New Roman"/>
                <w:szCs w:val="24"/>
                <w:lang w:val="kk-KZ"/>
              </w:rPr>
              <w:t>субъектіде</w:t>
            </w:r>
            <w:proofErr w:type="spellEnd"/>
            <w:r w:rsidRPr="00E00BB6">
              <w:rPr>
                <w:rFonts w:ascii="Times New Roman" w:eastAsia="Arial" w:hAnsi="Times New Roman"/>
                <w:szCs w:val="24"/>
                <w:lang w:val="kk-KZ"/>
              </w:rPr>
              <w:t xml:space="preserve"> әрекет ететін қаржыландыру құрылымы үшін тиімсіз болып табылса, субъектінің нақты коэффициентінен ерекшеленетін арақатынас коэффициентін белгілей алады.</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776.</w:t>
            </w:r>
            <w:r w:rsidRPr="00E00BB6">
              <w:rPr>
                <w:rFonts w:ascii="Times New Roman" w:eastAsia="Arial" w:hAnsi="Times New Roman"/>
                <w:szCs w:val="24"/>
                <w:lang w:val="kk-KZ"/>
              </w:rPr>
              <w:tab/>
              <w:t>Субъектінің меншікті және қарыз капиталының арақатынасы тиімді болып табылатындығын айқындау кезінде уәкілетті органның ведомствосы мыналарды ескеруге міндетті: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Қазақстан Республикасындағы басқа субъектілерге қатысты қолданылатын меншікті және қарыз капиталының арақатынасы;</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2) Қазақстан Республикасы үшін экономикалық, Климаттық немесе әлеуметтік-экономикалық жағдайлары ұқсас елдердегі реттеуші органдар қолданатын меншікті және қарыз капиталының арақатынасын бағалауға тәсіл; </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3) жалпыға қолжетімді деректер жиынтығын пайдалана отырып, әлемдегі электр энергетикасы және Жылу энергетикасы салаларындағы субъектілер үшін қаржыландырудың тиімді құрылымдары.</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777.</w:t>
            </w:r>
            <w:r w:rsidRPr="00E00BB6">
              <w:rPr>
                <w:rFonts w:ascii="Times New Roman" w:eastAsia="Arial" w:hAnsi="Times New Roman"/>
                <w:szCs w:val="24"/>
                <w:lang w:val="kk-KZ"/>
              </w:rPr>
              <w:tab/>
              <w:t>Корпоративтік табыс салығының ставкасы Қазақстан Республикасының салық заңнамасына сәйкес белгіленеді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778.</w:t>
            </w:r>
            <w:r w:rsidRPr="00E00BB6">
              <w:rPr>
                <w:rFonts w:ascii="Times New Roman" w:eastAsia="Arial" w:hAnsi="Times New Roman"/>
                <w:szCs w:val="24"/>
                <w:lang w:val="kk-KZ"/>
              </w:rPr>
              <w:tab/>
              <w:t>Борыштық міндеттемелердің құны мынадай формула бойынша есептеледі:</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r>
                <w:rPr>
                  <w:rFonts w:ascii="Cambria Math" w:eastAsia="Arial" w:hAnsi="Cambria Math"/>
                  <w:szCs w:val="24"/>
                  <w:lang w:val="kk-KZ" w:eastAsia="de-DE"/>
                </w:rPr>
                <m:t>DEBT=RFR+DRP</m:t>
              </m:r>
            </m:oMath>
            <w:r w:rsidRPr="00E00BB6">
              <w:rPr>
                <w:rFonts w:ascii="Times New Roman" w:eastAsia="SimSun" w:hAnsi="Times New Roman"/>
                <w:szCs w:val="24"/>
                <w:lang w:val="kk-KZ" w:eastAsia="de-DE"/>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r>
                <w:rPr>
                  <w:rFonts w:ascii="Cambria Math" w:eastAsia="Arial" w:hAnsi="Cambria Math"/>
                  <w:szCs w:val="24"/>
                  <w:lang w:val="kk-KZ" w:eastAsia="de-DE"/>
                </w:rPr>
                <m:t>RFR</m:t>
              </m:r>
            </m:oMath>
            <w:r w:rsidRPr="00E00BB6">
              <w:rPr>
                <w:rFonts w:ascii="Times New Roman" w:eastAsia="Arial" w:hAnsi="Times New Roman"/>
                <w:szCs w:val="24"/>
                <w:lang w:val="kk-KZ"/>
              </w:rPr>
              <w:t xml:space="preserve"> – тәуекелсіз мөлшерлеме;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SimSun" w:hAnsi="Cambria Math"/>
                  <w:szCs w:val="24"/>
                  <w:lang w:val="kk-KZ" w:eastAsia="de-DE"/>
                </w:rPr>
                <m:t>DRP</m:t>
              </m:r>
            </m:oMath>
            <w:r w:rsidRPr="00E00BB6">
              <w:rPr>
                <w:rFonts w:ascii="Times New Roman" w:eastAsia="Arial" w:hAnsi="Times New Roman"/>
                <w:szCs w:val="24"/>
                <w:lang w:val="kk-KZ"/>
              </w:rPr>
              <w:t xml:space="preserve"> – борыштық міндеттемелер бойынша тәуекел сыйлықақысы;</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779.</w:t>
            </w:r>
            <w:r w:rsidRPr="00E00BB6">
              <w:rPr>
                <w:rFonts w:ascii="Times New Roman" w:eastAsia="Arial" w:hAnsi="Times New Roman"/>
                <w:szCs w:val="24"/>
                <w:lang w:val="kk-KZ"/>
              </w:rPr>
              <w:tab/>
              <w:t xml:space="preserve"> Тәуекелсіз мөлшерлеме Қазақстан Республикасы Ұлттық банкінің ағымдағы базалық </w:t>
            </w:r>
            <w:proofErr w:type="spellStart"/>
            <w:r w:rsidRPr="00E00BB6">
              <w:rPr>
                <w:rFonts w:ascii="Times New Roman" w:eastAsia="Arial" w:hAnsi="Times New Roman"/>
                <w:szCs w:val="24"/>
                <w:lang w:val="kk-KZ"/>
              </w:rPr>
              <w:t>мөлшерлемесіне</w:t>
            </w:r>
            <w:proofErr w:type="spellEnd"/>
            <w:r w:rsidRPr="00E00BB6">
              <w:rPr>
                <w:rFonts w:ascii="Times New Roman" w:eastAsia="Arial" w:hAnsi="Times New Roman"/>
                <w:szCs w:val="24"/>
                <w:lang w:val="kk-KZ"/>
              </w:rPr>
              <w:t xml:space="preserve"> сәйкес белгіленеді.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780.</w:t>
            </w:r>
            <w:r w:rsidRPr="00E00BB6">
              <w:rPr>
                <w:rFonts w:ascii="Times New Roman" w:eastAsia="Arial" w:hAnsi="Times New Roman"/>
                <w:szCs w:val="24"/>
                <w:lang w:val="kk-KZ"/>
              </w:rPr>
              <w:tab/>
              <w:t xml:space="preserve"> Қарыз бойынша тәуекел сыйлықақысы субъектінің қарыз шығындары мен базалық мөлшерлеме арасындағы айырмашылықты білдіреді және Субъектіні несиелендіруге байланысты қосымша тәуекелді, демек, несие берушілер талап ететін жоғары кірісті көрсетеді. </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781.</w:t>
            </w:r>
            <w:r w:rsidRPr="00E00BB6">
              <w:rPr>
                <w:rFonts w:ascii="Times New Roman" w:eastAsia="Arial" w:hAnsi="Times New Roman"/>
                <w:szCs w:val="24"/>
                <w:lang w:val="kk-KZ"/>
              </w:rPr>
              <w:tab/>
              <w:t xml:space="preserve"> Борыштық міндеттемелер бойынша тәуекел үшін сыйлықақыны уәкілетті орган айқындайды. Уәкілетті органның ведомствосы субъектілердің борыштық міндеттемелері бойынша тәуекел үшін нақты сыйлықақыны субъектілердің борыштық міндеттемелері бойынша көлемі бойынша орташа өлшенген пайыздық мөлшерлеме мен Қазақстан Республикасы Ұлттық Банкінің базалық мөлшерлемесі арасындағы айырма ретінде айқындайды.Егер уәкілетті орган мұндай шешім қабылдамаса, онда борыштық міндеттемелер бойынша тәуекел үшін сыйлықақы 3,5% мөлшерінде белгіленеді.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782.</w:t>
            </w:r>
            <w:r w:rsidRPr="00E00BB6">
              <w:rPr>
                <w:rFonts w:ascii="Times New Roman" w:eastAsia="Arial" w:hAnsi="Times New Roman"/>
                <w:szCs w:val="24"/>
                <w:lang w:val="kk-KZ"/>
              </w:rPr>
              <w:tab/>
              <w:t xml:space="preserve"> Борыштық міндеттемелерді шығару бойынша шығыстарға қосымша жеңілдік қарастырылмаған, өйткені олар борыштық міндеттемелер бойынша тәуекел сыйлықақысына енгізілген деп есептеледі. </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783.</w:t>
            </w:r>
            <w:r w:rsidRPr="00E00BB6">
              <w:rPr>
                <w:rFonts w:ascii="Times New Roman" w:eastAsia="Arial" w:hAnsi="Times New Roman"/>
                <w:szCs w:val="24"/>
                <w:lang w:val="kk-KZ"/>
              </w:rPr>
              <w:tab/>
              <w:t xml:space="preserve"> Меншікті капиталдың құны келесі формула бойынша есептеледі:</w:t>
            </w:r>
          </w:p>
          <w:p w:rsidR="00E00BB6" w:rsidRPr="00E00BB6" w:rsidRDefault="00E00BB6" w:rsidP="00E00BB6">
            <w:pPr>
              <w:tabs>
                <w:tab w:val="left" w:pos="993"/>
                <w:tab w:val="left" w:pos="1560"/>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rPr>
            </w:pPr>
            <m:oMath>
              <m:r>
                <w:rPr>
                  <w:rFonts w:ascii="Cambria Math" w:eastAsia="Arial" w:hAnsi="Cambria Math"/>
                  <w:szCs w:val="24"/>
                  <w:lang w:eastAsia="de-DE"/>
                </w:rPr>
                <m:t>EQUITY=RFR+ERP*BETA</m:t>
              </m:r>
            </m:oMath>
            <w:r w:rsidRPr="00E00BB6">
              <w:rPr>
                <w:rFonts w:ascii="Times New Roman" w:eastAsia="SimSun" w:hAnsi="Times New Roman"/>
                <w:szCs w:val="24"/>
                <w:lang w:eastAsia="de-DE"/>
              </w:rPr>
              <w:t xml:space="preserve">, </w:t>
            </w:r>
            <w:r w:rsidRPr="00E00BB6">
              <w:rPr>
                <w:rFonts w:ascii="Times New Roman" w:eastAsia="SimSun" w:hAnsi="Times New Roman"/>
                <w:szCs w:val="24"/>
                <w:lang w:val="kk-KZ" w:eastAsia="de-DE"/>
              </w:rPr>
              <w:t>мұндағы</w:t>
            </w:r>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SimSun" w:hAnsi="Times New Roman"/>
                <w:szCs w:val="24"/>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r>
                <w:rPr>
                  <w:rFonts w:ascii="Cambria Math" w:eastAsia="Arial" w:hAnsi="Cambria Math"/>
                  <w:szCs w:val="24"/>
                  <w:lang w:eastAsia="de-DE"/>
                </w:rPr>
                <m:t>RFR</m:t>
              </m:r>
            </m:oMath>
            <w:r w:rsidRPr="00E00BB6">
              <w:rPr>
                <w:rFonts w:ascii="Times New Roman" w:eastAsia="Arial" w:hAnsi="Times New Roman"/>
                <w:szCs w:val="24"/>
              </w:rPr>
              <w:t xml:space="preserve"> – тәуекелсіз мөлшерлеме;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SimSun" w:hAnsi="Cambria Math"/>
                  <w:szCs w:val="24"/>
                  <w:lang w:val="kk-KZ" w:eastAsia="de-DE"/>
                </w:rPr>
                <m:t>ERP</m:t>
              </m:r>
            </m:oMath>
            <w:r w:rsidRPr="00E00BB6">
              <w:rPr>
                <w:rFonts w:ascii="Times New Roman" w:eastAsia="Arial" w:hAnsi="Times New Roman"/>
                <w:szCs w:val="24"/>
                <w:lang w:val="kk-KZ"/>
              </w:rPr>
              <w:t xml:space="preserve"> – меншікті капитал бойынша тәуекел сыйлықақысы;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r>
                <w:rPr>
                  <w:rFonts w:ascii="Cambria Math" w:eastAsia="SimSun" w:hAnsi="Cambria Math"/>
                  <w:szCs w:val="24"/>
                  <w:lang w:eastAsia="de-DE"/>
                </w:rPr>
                <m:t>Beta</m:t>
              </m:r>
            </m:oMath>
            <w:r w:rsidRPr="00E00BB6">
              <w:rPr>
                <w:rFonts w:ascii="Times New Roman" w:eastAsia="Arial" w:hAnsi="Times New Roman"/>
                <w:szCs w:val="24"/>
              </w:rPr>
              <w:t xml:space="preserve"> – меншікті капиталдың бета коэффициенті.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bookmarkStart w:id="3" w:name="_Ref142381256"/>
            <w:r w:rsidRPr="00E00BB6">
              <w:rPr>
                <w:rFonts w:ascii="Times New Roman" w:eastAsia="Arial" w:hAnsi="Times New Roman"/>
                <w:szCs w:val="24"/>
                <w:lang w:val="kk-KZ"/>
              </w:rPr>
              <w:t>784.</w:t>
            </w:r>
            <w:r w:rsidRPr="00E00BB6">
              <w:rPr>
                <w:rFonts w:ascii="Times New Roman" w:eastAsia="Arial" w:hAnsi="Times New Roman"/>
                <w:szCs w:val="24"/>
                <w:lang w:val="kk-KZ"/>
              </w:rPr>
              <w:tab/>
              <w:t>Меншікті капитал бойынша тәуекел сыйлықақысы несие берушіге</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несие берумен байланысты қосымша тәуекелді, демек, несие берушілер талап ететін жоғары кірісті көрсетеді.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785.</w:t>
            </w:r>
            <w:r w:rsidRPr="00E00BB6">
              <w:rPr>
                <w:rFonts w:ascii="Times New Roman" w:eastAsia="Arial" w:hAnsi="Times New Roman"/>
                <w:szCs w:val="24"/>
                <w:lang w:val="kk-KZ"/>
              </w:rPr>
              <w:tab/>
              <w:t xml:space="preserve"> Меншікті капиталдың </w:t>
            </w:r>
            <w:proofErr w:type="spellStart"/>
            <w:r w:rsidRPr="00E00BB6">
              <w:rPr>
                <w:rFonts w:ascii="Times New Roman" w:eastAsia="Arial" w:hAnsi="Times New Roman"/>
                <w:szCs w:val="24"/>
                <w:lang w:val="kk-KZ"/>
              </w:rPr>
              <w:t>Бета-коэффициенті</w:t>
            </w:r>
            <w:proofErr w:type="spellEnd"/>
            <w:r w:rsidRPr="00E00BB6">
              <w:rPr>
                <w:rFonts w:ascii="Times New Roman" w:eastAsia="Arial" w:hAnsi="Times New Roman"/>
                <w:szCs w:val="24"/>
                <w:lang w:val="kk-KZ"/>
              </w:rPr>
              <w:t xml:space="preserve"> субъектілердің жалпы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Қазақстан Республикасындағы акцияларға инвестициялау тәуекеліне қатысты тәуекелін көрсетеді.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786.</w:t>
            </w:r>
            <w:r w:rsidRPr="00E00BB6">
              <w:rPr>
                <w:rFonts w:ascii="Times New Roman" w:eastAsia="Arial" w:hAnsi="Times New Roman"/>
                <w:szCs w:val="24"/>
                <w:lang w:val="kk-KZ"/>
              </w:rPr>
              <w:tab/>
              <w:t>Меншікті капитал тәуекелі үшін сыйлықақының және меншікті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капиталдың </w:t>
            </w:r>
            <w:proofErr w:type="spellStart"/>
            <w:r w:rsidRPr="00E00BB6">
              <w:rPr>
                <w:rFonts w:ascii="Times New Roman" w:eastAsia="Arial" w:hAnsi="Times New Roman"/>
                <w:szCs w:val="24"/>
                <w:lang w:val="kk-KZ"/>
              </w:rPr>
              <w:t>бета-коэффициентінің</w:t>
            </w:r>
            <w:proofErr w:type="spellEnd"/>
            <w:r w:rsidRPr="00E00BB6">
              <w:rPr>
                <w:rFonts w:ascii="Times New Roman" w:eastAsia="Arial" w:hAnsi="Times New Roman"/>
                <w:szCs w:val="24"/>
                <w:lang w:val="kk-KZ"/>
              </w:rPr>
              <w:t xml:space="preserve"> айқындылығы мен айқындылығын қамтамасыз ету мүддесінде уәкілетті орган реттеудің әрбір кезеңі басталар алдында белгілейді.</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787.</w:t>
            </w:r>
            <w:r w:rsidRPr="00E00BB6">
              <w:rPr>
                <w:rFonts w:ascii="Times New Roman" w:eastAsia="Arial" w:hAnsi="Times New Roman"/>
                <w:szCs w:val="24"/>
                <w:lang w:val="kk-KZ"/>
              </w:rPr>
              <w:tab/>
              <w:t>Уәкілетті орган өзгерте алатын бастапқы тіркелген мәндер:</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меншікті капитал тәуекелі сыйлықақысы [6%];</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меншікті капиталдың бета коэффициенті [0,89].</w:t>
            </w:r>
          </w:p>
          <w:bookmarkEnd w:id="3"/>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792.Бір жылдағы рұқсат етілген пайда жыл сайын қайта есептелген RBA</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көмегімен есептеледі. Бастапқыда бекітілген және қайта есептелген рұқсат етілген пайда арасындағы айырмашылық жылдық түзетуге енгізіледі.</w:t>
            </w:r>
          </w:p>
          <w:p w:rsidR="00E00BB6" w:rsidRPr="00E00BB6" w:rsidRDefault="00E00BB6" w:rsidP="00E00BB6">
            <w:pPr>
              <w:ind w:firstLine="459"/>
              <w:contextualSpacing/>
              <w:rPr>
                <w:rFonts w:ascii="Times New Roman" w:eastAsia="Arial" w:hAnsi="Times New Roman"/>
                <w:b/>
                <w:szCs w:val="24"/>
                <w:lang w:val="kk-KZ"/>
              </w:rPr>
            </w:pPr>
          </w:p>
          <w:p w:rsidR="00E00BB6" w:rsidRPr="00E00BB6" w:rsidRDefault="00E00BB6" w:rsidP="00E00BB6">
            <w:pPr>
              <w:ind w:firstLine="459"/>
              <w:contextualSpacing/>
              <w:rPr>
                <w:rFonts w:ascii="Times New Roman" w:eastAsia="Arial" w:hAnsi="Times New Roman"/>
                <w:b/>
                <w:szCs w:val="24"/>
                <w:lang w:val="kk-KZ"/>
              </w:rPr>
            </w:pPr>
          </w:p>
          <w:p w:rsidR="00E00BB6" w:rsidRPr="00E00BB6" w:rsidRDefault="00E00BB6" w:rsidP="00E00BB6">
            <w:pPr>
              <w:ind w:firstLine="459"/>
              <w:contextualSpacing/>
              <w:jc w:val="center"/>
              <w:rPr>
                <w:rFonts w:ascii="Times New Roman" w:eastAsia="Arial" w:hAnsi="Times New Roman"/>
                <w:szCs w:val="24"/>
                <w:lang w:val="kk-KZ"/>
              </w:rPr>
            </w:pPr>
            <w:r w:rsidRPr="00E00BB6">
              <w:rPr>
                <w:rFonts w:ascii="Times New Roman" w:eastAsia="Arial" w:hAnsi="Times New Roman"/>
                <w:szCs w:val="24"/>
                <w:lang w:val="kk-KZ"/>
              </w:rPr>
              <w:t>Параграф 5. Өнімділік пен тиімділікті ынталандыру</w:t>
            </w:r>
          </w:p>
          <w:p w:rsidR="00E00BB6" w:rsidRPr="00E00BB6" w:rsidRDefault="00E00BB6" w:rsidP="00E00BB6">
            <w:pPr>
              <w:ind w:firstLine="459"/>
              <w:contextualSpacing/>
              <w:rPr>
                <w:rFonts w:ascii="Times New Roman" w:eastAsia="Arial" w:hAnsi="Times New Roman"/>
                <w:szCs w:val="24"/>
                <w:lang w:val="kk-KZ"/>
              </w:rPr>
            </w:pP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788.</w:t>
            </w:r>
            <w:r w:rsidRPr="00E00BB6">
              <w:rPr>
                <w:rFonts w:ascii="Times New Roman" w:eastAsia="Arial" w:hAnsi="Times New Roman"/>
                <w:szCs w:val="24"/>
                <w:lang w:val="kk-KZ"/>
              </w:rPr>
              <w:tab/>
              <w:t>Реттеуші кезеңнің әрбір жылында тиімділікті ынталандыру тетігі қолданылады, оның мақсаты субъектіні тиімділіктің негізгі көрсеткіштерінің (ҚЭК) нысаналы мәндеріне қол жеткізуге ынталандыру болып табылады.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789.</w:t>
            </w:r>
            <w:r w:rsidRPr="00E00BB6">
              <w:rPr>
                <w:rFonts w:ascii="Times New Roman" w:eastAsia="Arial" w:hAnsi="Times New Roman"/>
                <w:szCs w:val="24"/>
                <w:lang w:val="kk-KZ"/>
              </w:rPr>
              <w:tab/>
              <w:t>Тиімділікті ынталандыру тетігі тиімділік көрсеткіштерінің нысаналы мәндеріне қатысты қол жеткізілген тиімділік көрсеткіштеріне байланысты субъектінің жол берілетін кірісіне енгізілетін жол берілетін пайданы төмендету түріндегі айыппұл санкцияларын көздейтін жыл сайынғы түзету арқылы іске асырылады.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790.</w:t>
            </w:r>
            <w:r w:rsidRPr="00E00BB6">
              <w:rPr>
                <w:rFonts w:ascii="Times New Roman" w:eastAsia="Arial" w:hAnsi="Times New Roman"/>
                <w:szCs w:val="24"/>
                <w:lang w:val="kk-KZ"/>
              </w:rPr>
              <w:tab/>
              <w:t xml:space="preserve">Түзету реттеуші кезеңнің әрбір жылындағы рұқсат етілген пайданың үлесіне көбейтілген мақсаттарға қатысты тиімділіктің пайызымен есептеледі.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791.</w:t>
            </w:r>
            <w:r w:rsidRPr="00E00BB6">
              <w:rPr>
                <w:rFonts w:ascii="Times New Roman" w:eastAsia="Arial" w:hAnsi="Times New Roman"/>
                <w:szCs w:val="24"/>
                <w:lang w:val="kk-KZ"/>
              </w:rPr>
              <w:tab/>
              <w:t xml:space="preserve">Жол берілетін пайданың үлесін әрбір реттеуші кезең үшін уәкілетті органның ведомствосы айқындайды. Әдепкі мән рұқсат етілген пайданың 50% құрайды. Үлесі инвестициялық бағдарламаны қаржыландыруға бөлінетін жол берілетін пайданың ең төменгі үлесін шегергендегі бірлік мөлшерінен аспауға тиіс.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792.</w:t>
            </w:r>
            <w:r w:rsidRPr="00E00BB6">
              <w:rPr>
                <w:rFonts w:ascii="Times New Roman" w:eastAsia="Arial" w:hAnsi="Times New Roman"/>
                <w:szCs w:val="24"/>
                <w:lang w:val="kk-KZ"/>
              </w:rPr>
              <w:tab/>
              <w:t>Әрбір реттеу субъектісі үшін уәкілетті органның ведомствосы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реттеудің бүкіл кезеңі ішінде тиімділік пен өнімділікті өлшеу үшін пайдаланылатын тиімділіктің негізгі көрсеткіштерін бекітеді.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793.</w:t>
            </w:r>
            <w:r w:rsidRPr="00E00BB6">
              <w:rPr>
                <w:rFonts w:ascii="Times New Roman" w:eastAsia="Arial" w:hAnsi="Times New Roman"/>
                <w:szCs w:val="24"/>
                <w:lang w:val="kk-KZ"/>
              </w:rPr>
              <w:tab/>
              <w:t>Реттеу субъектісі үшін тиімділіктің негізгі көрсеткіштерін таңдау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реттеу кезеңінде түзетілмейді.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794.</w:t>
            </w:r>
            <w:r w:rsidRPr="00E00BB6">
              <w:rPr>
                <w:rFonts w:ascii="Times New Roman" w:eastAsia="Arial" w:hAnsi="Times New Roman"/>
                <w:szCs w:val="24"/>
                <w:lang w:val="kk-KZ"/>
              </w:rPr>
              <w:tab/>
              <w:t>Уәкілетті органның ведомствосы бекітетін тиімділіктің негізгі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көрсеткіштері осы Қағидалардың 795, 796 және 797-тармақтарында айқындалған ҚЭК тізбесінен алынады.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795.</w:t>
            </w:r>
            <w:r w:rsidRPr="00E00BB6">
              <w:rPr>
                <w:rFonts w:ascii="Times New Roman" w:eastAsia="Arial" w:hAnsi="Times New Roman"/>
                <w:szCs w:val="24"/>
                <w:lang w:val="kk-KZ"/>
              </w:rPr>
              <w:tab/>
              <w:t>Уәкілетті органның ведомствосы электр энергиясын беру жөніндегі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қызметтерді көрсететін субъектілер үшін тиімділіктің мынадай түйінді көрсеткіштерін бекітеді:</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жүйенің жұмысындағы үзіліс ұзақтығының орташа индексі (SAIDI) – әлемде жалпы қабылданған ережелерге сәйкес ұзақ мерзімді жоспардан тыс ажыратулардың орташа ұзақтығы;  </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жүйенің жұмысындағы үзіліс ұзақтығының орташа индексі (SAIDI)  әлемде жалпы қабылданған ережелерге сәйкес ұзақ мерзімді жоспардан тыс ажыратулардың орташа жиілігі; </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қызметтерді ұсынудан бас тартуға негізделген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шағымдардың саны;  </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қызметтерді ұсынуға байланысты алынған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шағымдар саны;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5) тұтынушылардың сұрауларына жауап беру уақыты;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6)жөндеуді (реконструкциялауды, жаңғыртуды, ауыстыруды) уақтылы аяқтау; </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инвестициялық бағдарламада көзделген іс-шараларды уақтылы орындау;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8) коммерциялық және техникалық шығындар деңгейін төмендету;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9) желілердегі аварияларды жою уақыты;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10)табиғи монополиялар (Электр энергетикасы, энергия үнемдеу және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энергия тиімділігін арттыру) саласындағы заңнаманы бұзушылықтар саны;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11) реттеліп көрсетілетін қызмет бойынша кәсіпорындарға инновациялық</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өнімді енгізу;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12) басшы құрамның біліктілік талаптарын сақтау.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796.</w:t>
            </w:r>
            <w:r w:rsidRPr="00E00BB6">
              <w:rPr>
                <w:rFonts w:ascii="Times New Roman" w:eastAsia="Arial" w:hAnsi="Times New Roman"/>
                <w:szCs w:val="24"/>
                <w:lang w:val="kk-KZ"/>
              </w:rPr>
              <w:tab/>
              <w:t>Уәкілетті органның ведомствосы жылу энергиясын өндіру, беру,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бөлу және (немесе) жабдықтау жөніндегі реттеліп көрсетілетін қызметтерді көрсететін реттеу субъектілері үшін тиімділіктің мынадай түйінді көрсеткіштерін (КПЭ) бекітеді:</w:t>
            </w:r>
          </w:p>
          <w:p w:rsidR="00E00BB6" w:rsidRPr="00E00BB6" w:rsidRDefault="00E00BB6" w:rsidP="00E00BB6">
            <w:pPr>
              <w:numPr>
                <w:ilvl w:val="0"/>
                <w:numId w:val="11"/>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жылу энергиясын өндіру көздері бойынша температуралық кестенің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рұқсат етілген мәндерінен ауытқумен жылына расталған күндер саны;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2) жазатайым оқиғалар саны;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3) реттеліп көрсетілетін қызметтерді ұсынудан бас тартуға негізделген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шағымдардың саны;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4) реттеліп көрсетілетін қызметтерді ұсынуға байланысты алынған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шағымдар саны;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5) тұтынушылардың сұрауларына жауап беру уақыты;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6)жөндеуді (реконструкциялауды, жаңғыртуды, ауыстыруды) уақтылы аяқтау; </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инвестициялық бағдарламада көзделген іс-шараларды уақтылы орындау; </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жылу энергиясының коммерциялық және техникалық ысыраптарының деңгейін төмендету; </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желілердегі аварияларды жою уақыты;  </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табиғи монополиялар (Электр энергетикасы, энергия үнемдеу және энергия тиімділігін арттыру) саласындағы заңнаманы бұзушылықтар саны;</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 бойынша кәсіпорындарға инновациялық өнімді енгізу;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12) басшы құрамның біліктілік талаптарын сақтау.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797.</w:t>
            </w:r>
            <w:r w:rsidRPr="00E00BB6">
              <w:rPr>
                <w:rFonts w:ascii="Times New Roman" w:eastAsia="Arial" w:hAnsi="Times New Roman"/>
                <w:szCs w:val="24"/>
                <w:lang w:val="kk-KZ"/>
              </w:rPr>
              <w:tab/>
              <w:t>Уәкілетті органның ведомствосы сумен жабдықтау және (немесе) су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бұру жөніндегі реттеліп көрсетілетін қызметтерді көрсететін реттеу субъектілері үшін тиімділіктің мынадай түйінді көрсеткіштерін (КПЭ) бекітеді: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1)ауыз суды тасымалдаудың технологиялық процесінде тұтынылатын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электр энергиясының тасымалданатын су көлемінің бірлігіне (</w:t>
            </w:r>
            <w:proofErr w:type="spellStart"/>
            <w:r w:rsidRPr="00E00BB6">
              <w:rPr>
                <w:rFonts w:ascii="Times New Roman" w:eastAsia="Arial" w:hAnsi="Times New Roman"/>
                <w:szCs w:val="24"/>
                <w:lang w:val="kk-KZ"/>
              </w:rPr>
              <w:t>кВт</w:t>
            </w:r>
            <w:proofErr w:type="spellEnd"/>
            <w:r w:rsidRPr="00E00BB6">
              <w:rPr>
                <w:rFonts w:ascii="Times New Roman" w:eastAsia="Arial" w:hAnsi="Times New Roman"/>
                <w:szCs w:val="24"/>
                <w:lang w:val="kk-KZ"/>
              </w:rPr>
              <w:t>*</w:t>
            </w:r>
            <w:proofErr w:type="spellStart"/>
            <w:r w:rsidRPr="00E00BB6">
              <w:rPr>
                <w:rFonts w:ascii="Times New Roman" w:eastAsia="Arial" w:hAnsi="Times New Roman"/>
                <w:szCs w:val="24"/>
                <w:lang w:val="kk-KZ"/>
              </w:rPr>
              <w:t>сағ/текше</w:t>
            </w:r>
            <w:proofErr w:type="spellEnd"/>
            <w:r w:rsidRPr="00E00BB6">
              <w:rPr>
                <w:rFonts w:ascii="Times New Roman" w:eastAsia="Arial" w:hAnsi="Times New Roman"/>
                <w:szCs w:val="24"/>
                <w:lang w:val="kk-KZ"/>
              </w:rPr>
              <w:t xml:space="preserve"> м) үлес шығыны; </w:t>
            </w:r>
          </w:p>
          <w:p w:rsidR="00E00BB6" w:rsidRPr="00E00BB6" w:rsidRDefault="00E00BB6" w:rsidP="00E00BB6">
            <w:pPr>
              <w:numPr>
                <w:ilvl w:val="0"/>
                <w:numId w:val="11"/>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қызметтерге қол жеткізуден бас тартуға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негізделген шағымдардың саны;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3) жөндеу жұмыстарын уақтылы орындау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4) авариялар саны;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5) инвестициялық бағдарлама іс-шараларының толық көлемінде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мерзімдерде орындалуы;</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жол берілетін </w:t>
            </w:r>
            <w:proofErr w:type="spellStart"/>
            <w:r w:rsidRPr="00E00BB6">
              <w:rPr>
                <w:rFonts w:ascii="Times New Roman" w:eastAsia="Arial" w:hAnsi="Times New Roman"/>
                <w:szCs w:val="24"/>
                <w:lang w:val="kk-KZ"/>
              </w:rPr>
              <w:t>төгінділердің</w:t>
            </w:r>
            <w:proofErr w:type="spellEnd"/>
            <w:r w:rsidRPr="00E00BB6">
              <w:rPr>
                <w:rFonts w:ascii="Times New Roman" w:eastAsia="Arial" w:hAnsi="Times New Roman"/>
                <w:szCs w:val="24"/>
                <w:lang w:val="kk-KZ"/>
              </w:rPr>
              <w:t xml:space="preserve"> белгіленген нормативтеріне, </w:t>
            </w:r>
            <w:proofErr w:type="spellStart"/>
            <w:r w:rsidRPr="00E00BB6">
              <w:rPr>
                <w:rFonts w:ascii="Times New Roman" w:eastAsia="Arial" w:hAnsi="Times New Roman"/>
                <w:szCs w:val="24"/>
                <w:lang w:val="kk-KZ"/>
              </w:rPr>
              <w:t>төгінділерге</w:t>
            </w:r>
            <w:proofErr w:type="spellEnd"/>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арналған лимиттерге сәйкес келмейтін сарқынды сулар сынамаларының үлесі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 активтердің тозу деңгейін төмендету;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 тұтынушылардың өтініштерін белгіленген мерзімде қарау;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9) коммерциялық су шығыны;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10)белгіленген талаптарға сәйкес келмейтін тарату су құбыры желісіндегі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ауыз су сынамаларының ауыз су сапасын өндірістік бақылау нәтижесі бойынша пайдаланылған сынамалардың жалпы көлеміндегі үлесі (%- бен)</w:t>
            </w:r>
          </w:p>
          <w:p w:rsidR="00E00BB6" w:rsidRPr="00E00BB6" w:rsidRDefault="00E00BB6" w:rsidP="00E00BB6">
            <w:pPr>
              <w:numPr>
                <w:ilvl w:val="0"/>
                <w:numId w:val="8"/>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реттеліп көрсетілетін қызмет бойынша кәсіпорындарға</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инновациялық өнімді енгізу;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12) басшы құрамның біліктілік талаптарын сақтау.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798.</w:t>
            </w:r>
            <w:r w:rsidRPr="00E00BB6">
              <w:rPr>
                <w:rFonts w:ascii="Times New Roman" w:eastAsia="Arial" w:hAnsi="Times New Roman"/>
                <w:szCs w:val="24"/>
                <w:lang w:val="kk-KZ"/>
              </w:rPr>
              <w:tab/>
              <w:t>Уәкілетті органның ведомствосы субъект үшін таңдалған КПЭ бекіту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кезінде мынадай басымдықтарды ескереді:</w:t>
            </w:r>
          </w:p>
          <w:p w:rsidR="00E00BB6" w:rsidRPr="00E00BB6" w:rsidRDefault="00E00BB6" w:rsidP="00E00BB6">
            <w:pPr>
              <w:numPr>
                <w:ilvl w:val="0"/>
                <w:numId w:val="12"/>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Қазақстан Республикасының Президенті, Қазақстан Республикасының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Үкіметі, уәкілетті орган және (немесе) мемлекеттік жоспарлау жүйесінің құжаты белгілеген тиісті сектор (сала) үшін мақсаттар; </w:t>
            </w:r>
          </w:p>
          <w:p w:rsidR="00E00BB6" w:rsidRPr="00E00BB6" w:rsidRDefault="00E00BB6" w:rsidP="00E00BB6">
            <w:pPr>
              <w:numPr>
                <w:ilvl w:val="0"/>
                <w:numId w:val="12"/>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тиісті КПЭ бойынша қызмет нәтижелерін бағалау үшін қажетті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деректерді алу үшін қажетті деректердің немесе процестердің болуы;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3) реттеу субъектісінің инвестициялары;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4) </w:t>
            </w:r>
            <w:proofErr w:type="spellStart"/>
            <w:r w:rsidRPr="00E00BB6">
              <w:rPr>
                <w:rFonts w:ascii="Times New Roman" w:eastAsia="Arial" w:hAnsi="Times New Roman"/>
                <w:szCs w:val="24"/>
                <w:lang w:val="kk-KZ"/>
              </w:rPr>
              <w:t>КПЭ-нің</w:t>
            </w:r>
            <w:proofErr w:type="spellEnd"/>
            <w:r w:rsidRPr="00E00BB6">
              <w:rPr>
                <w:rFonts w:ascii="Times New Roman" w:eastAsia="Arial" w:hAnsi="Times New Roman"/>
                <w:szCs w:val="24"/>
                <w:lang w:val="kk-KZ"/>
              </w:rPr>
              <w:t xml:space="preserve"> Елеулі санына ынталандырушы әсердің бұлыңғырлануын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болдырмау үшін </w:t>
            </w:r>
            <w:proofErr w:type="spellStart"/>
            <w:r w:rsidRPr="00E00BB6">
              <w:rPr>
                <w:rFonts w:ascii="Times New Roman" w:eastAsia="Arial" w:hAnsi="Times New Roman"/>
                <w:szCs w:val="24"/>
                <w:lang w:val="kk-KZ"/>
              </w:rPr>
              <w:t>КПЭ-нің</w:t>
            </w:r>
            <w:proofErr w:type="spellEnd"/>
            <w:r w:rsidRPr="00E00BB6">
              <w:rPr>
                <w:rFonts w:ascii="Times New Roman" w:eastAsia="Arial" w:hAnsi="Times New Roman"/>
                <w:szCs w:val="24"/>
                <w:lang w:val="kk-KZ"/>
              </w:rPr>
              <w:t xml:space="preserve"> тиісті мөлшерін таңдауды қамтамасыз ету;</w:t>
            </w:r>
          </w:p>
          <w:p w:rsidR="00E00BB6" w:rsidRPr="00E00BB6" w:rsidRDefault="00E00BB6" w:rsidP="00E00BB6">
            <w:pPr>
              <w:numPr>
                <w:ilvl w:val="0"/>
                <w:numId w:val="10"/>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реттеудің әрбір кезеңінде реттеу субъектісі үшін таңдалған ҚЭК</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өзгерістерін барынша азайту жолымен реттеудің бір кезеңінен артық әрекет ететін ынталандыру әдістерін қолдауды қамтиды.</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799.</w:t>
            </w:r>
            <w:r w:rsidRPr="00E00BB6">
              <w:rPr>
                <w:rFonts w:ascii="Times New Roman" w:eastAsia="Arial" w:hAnsi="Times New Roman"/>
                <w:szCs w:val="24"/>
                <w:lang w:val="kk-KZ"/>
              </w:rPr>
              <w:tab/>
              <w:t>Уәкілетті органның ведомствосы сондай-ақ субъектінің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сыйлықақысын есептеу мақсаттары үшін әрбір </w:t>
            </w:r>
            <w:proofErr w:type="spellStart"/>
            <w:r w:rsidRPr="00E00BB6">
              <w:rPr>
                <w:rFonts w:ascii="Times New Roman" w:eastAsia="Arial" w:hAnsi="Times New Roman"/>
                <w:szCs w:val="24"/>
                <w:lang w:val="kk-KZ"/>
              </w:rPr>
              <w:t>КПЭ-ге</w:t>
            </w:r>
            <w:proofErr w:type="spellEnd"/>
            <w:r w:rsidRPr="00E00BB6">
              <w:rPr>
                <w:rFonts w:ascii="Times New Roman" w:eastAsia="Arial" w:hAnsi="Times New Roman"/>
                <w:szCs w:val="24"/>
                <w:lang w:val="kk-KZ"/>
              </w:rPr>
              <w:t xml:space="preserve"> салмақ коэффициенттерін белгілейді.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800.</w:t>
            </w:r>
            <w:r w:rsidRPr="00E00BB6">
              <w:rPr>
                <w:rFonts w:ascii="Times New Roman" w:eastAsia="Arial" w:hAnsi="Times New Roman"/>
                <w:szCs w:val="24"/>
                <w:lang w:val="kk-KZ"/>
              </w:rPr>
              <w:tab/>
              <w:t>Субъект үшін барлық КПЭ бойынша салмақ коэффициенттерінің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сомасы бірлікке тең болуы тиіс.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801.</w:t>
            </w:r>
            <w:r w:rsidRPr="00E00BB6">
              <w:rPr>
                <w:rFonts w:ascii="Times New Roman" w:eastAsia="Arial" w:hAnsi="Times New Roman"/>
                <w:szCs w:val="24"/>
                <w:lang w:val="kk-KZ"/>
              </w:rPr>
              <w:tab/>
              <w:t>Субъект үшін КПЭ салмақ коэффициенттерін белгілеу кезінде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уәкілетті органның ведомствосы осы Қағидалардың 798-тармағына сәйкес </w:t>
            </w:r>
            <w:proofErr w:type="spellStart"/>
            <w:r w:rsidRPr="00E00BB6">
              <w:rPr>
                <w:rFonts w:ascii="Times New Roman" w:eastAsia="Arial" w:hAnsi="Times New Roman"/>
                <w:szCs w:val="24"/>
                <w:lang w:val="kk-KZ"/>
              </w:rPr>
              <w:t>КПЭ-нің</w:t>
            </w:r>
            <w:proofErr w:type="spellEnd"/>
            <w:r w:rsidRPr="00E00BB6">
              <w:rPr>
                <w:rFonts w:ascii="Times New Roman" w:eastAsia="Arial" w:hAnsi="Times New Roman"/>
                <w:szCs w:val="24"/>
                <w:lang w:val="kk-KZ"/>
              </w:rPr>
              <w:t xml:space="preserve"> салыстырмалы маңыздылығын ескереді.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Осы Қағидалардың 244, 245 және 246-тармақтарында айқындалған ҚЭН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тізбелерінің ішінен уәкілетті органның ведомствосы барлық субъектілер үшін белгілі бір реттеуші кезеңде қолданылатын 5 </w:t>
            </w:r>
            <w:proofErr w:type="spellStart"/>
            <w:r w:rsidRPr="00E00BB6">
              <w:rPr>
                <w:rFonts w:ascii="Times New Roman" w:eastAsia="Arial" w:hAnsi="Times New Roman"/>
                <w:szCs w:val="24"/>
                <w:lang w:val="kk-KZ"/>
              </w:rPr>
              <w:t>ҚЭН-ден</w:t>
            </w:r>
            <w:proofErr w:type="spellEnd"/>
            <w:r w:rsidRPr="00E00BB6">
              <w:rPr>
                <w:rFonts w:ascii="Times New Roman" w:eastAsia="Arial" w:hAnsi="Times New Roman"/>
                <w:szCs w:val="24"/>
                <w:lang w:val="kk-KZ"/>
              </w:rPr>
              <w:t xml:space="preserve"> аспайтын айқындайды.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802.</w:t>
            </w:r>
            <w:r w:rsidRPr="00E00BB6">
              <w:rPr>
                <w:rFonts w:ascii="Times New Roman" w:eastAsia="Arial" w:hAnsi="Times New Roman"/>
                <w:szCs w:val="24"/>
                <w:lang w:val="kk-KZ"/>
              </w:rPr>
              <w:tab/>
              <w:t>Уәкілетті органның ведомствосы Субъектінің экономикалық және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технологиялық әзірлігін, ҚЭК жинау, мониторингтеу және тексеру мүмкіндігін негізге ала отырып, сондай-ақ әрбір </w:t>
            </w:r>
            <w:proofErr w:type="spellStart"/>
            <w:r w:rsidRPr="00E00BB6">
              <w:rPr>
                <w:rFonts w:ascii="Times New Roman" w:eastAsia="Arial" w:hAnsi="Times New Roman"/>
                <w:szCs w:val="24"/>
                <w:lang w:val="kk-KZ"/>
              </w:rPr>
              <w:t>ҚЭК-нің</w:t>
            </w:r>
            <w:proofErr w:type="spellEnd"/>
            <w:r w:rsidRPr="00E00BB6">
              <w:rPr>
                <w:rFonts w:ascii="Times New Roman" w:eastAsia="Arial" w:hAnsi="Times New Roman"/>
                <w:szCs w:val="24"/>
                <w:lang w:val="kk-KZ"/>
              </w:rPr>
              <w:t xml:space="preserve"> соңғы 3 жылындағы нақты деректерді талдауды ескере отырып, белгілі бір реттеуші кезеңде жекелеген </w:t>
            </w:r>
            <w:proofErr w:type="spellStart"/>
            <w:r w:rsidRPr="00E00BB6">
              <w:rPr>
                <w:rFonts w:ascii="Times New Roman" w:eastAsia="Arial" w:hAnsi="Times New Roman"/>
                <w:szCs w:val="24"/>
                <w:lang w:val="kk-KZ"/>
              </w:rPr>
              <w:t>ҚЭК-ке</w:t>
            </w:r>
            <w:proofErr w:type="spellEnd"/>
            <w:r w:rsidRPr="00E00BB6">
              <w:rPr>
                <w:rFonts w:ascii="Times New Roman" w:eastAsia="Arial" w:hAnsi="Times New Roman"/>
                <w:szCs w:val="24"/>
                <w:lang w:val="kk-KZ"/>
              </w:rPr>
              <w:t xml:space="preserve"> қолданылатын нысаналы мәндерді, жол берілетін ауытқуларды және салмақ коэффициенттерін белгілейді. Салмақ коэффициенттері өзгерген кезде уәкілетті органның ведомствосы қандай да бір </w:t>
            </w:r>
            <w:proofErr w:type="spellStart"/>
            <w:r w:rsidRPr="00E00BB6">
              <w:rPr>
                <w:rFonts w:ascii="Times New Roman" w:eastAsia="Arial" w:hAnsi="Times New Roman"/>
                <w:szCs w:val="24"/>
                <w:lang w:val="kk-KZ"/>
              </w:rPr>
              <w:t>субъектіге</w:t>
            </w:r>
            <w:proofErr w:type="spellEnd"/>
            <w:r w:rsidRPr="00E00BB6">
              <w:rPr>
                <w:rFonts w:ascii="Times New Roman" w:eastAsia="Arial" w:hAnsi="Times New Roman"/>
                <w:szCs w:val="24"/>
                <w:lang w:val="kk-KZ"/>
              </w:rPr>
              <w:t xml:space="preserve"> заңсыз артықшылық беруге немесе қандай да бір субъектіні кемсітуге жол бермей, субъектілер үшін ортақ тәсілдерге негізделеді.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803.</w:t>
            </w:r>
            <w:r w:rsidRPr="00E00BB6">
              <w:rPr>
                <w:rFonts w:ascii="Times New Roman" w:eastAsia="Arial" w:hAnsi="Times New Roman"/>
                <w:szCs w:val="24"/>
                <w:lang w:val="kk-KZ"/>
              </w:rPr>
              <w:tab/>
              <w:t>Субъект реттеуші кезеңге арналған тарифті және тарифтік сметаны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бекітуге арналған өтініммен бір мезгілде уәкілетті органның ведомствосына ҚЭК бойынша нысаналы мәндер, олардың салмақтық коэффициенттері және жол берілетін ауытқулар бойынша ұсыныстар жібереді.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804.</w:t>
            </w:r>
            <w:r w:rsidRPr="00E00BB6">
              <w:rPr>
                <w:rFonts w:ascii="Times New Roman" w:eastAsia="Arial" w:hAnsi="Times New Roman"/>
                <w:szCs w:val="24"/>
                <w:lang w:val="kk-KZ"/>
              </w:rPr>
              <w:tab/>
              <w:t>Тарифті айқындау шеңберінде уәкілетті органның ведомствосы әрбір КПЭ үшін мынадай параметрлерді белгілейді:</w:t>
            </w:r>
          </w:p>
          <w:p w:rsidR="00E00BB6" w:rsidRPr="00E00BB6" w:rsidRDefault="00E00BB6" w:rsidP="00E00BB6">
            <w:pPr>
              <w:numPr>
                <w:ilvl w:val="0"/>
                <w:numId w:val="13"/>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әрбір КПЭ үшін ең төменгі рұқсат етілген көрсеткішті білдіретін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төменгі шекаралық нысаналы мән;</w:t>
            </w:r>
          </w:p>
          <w:p w:rsidR="00E00BB6" w:rsidRPr="00E00BB6" w:rsidRDefault="00E00BB6" w:rsidP="00E00BB6">
            <w:pPr>
              <w:numPr>
                <w:ilvl w:val="0"/>
                <w:numId w:val="13"/>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тиімділіктің нысаналы мәні болып табылатын әрбір КПЭ үшін жоғарғы нысаналы мән; </w:t>
            </w:r>
          </w:p>
          <w:p w:rsidR="00E00BB6" w:rsidRPr="00E00BB6" w:rsidRDefault="00E00BB6" w:rsidP="00E00BB6">
            <w:pPr>
              <w:numPr>
                <w:ilvl w:val="0"/>
                <w:numId w:val="13"/>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нысаналы көрсеткіштен асып кеткені және тиісінше оған қол</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жеткізбегені үшін айыппұл мөлшері (нысаналы мәннен пайызбен көрсетілген), сондай-ақ негіздемемен сыйлықақы мен айыппұлдың ең жоғары рұқсат етілген шектері.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805.</w:t>
            </w:r>
            <w:r w:rsidRPr="00E00BB6">
              <w:rPr>
                <w:rFonts w:ascii="Times New Roman" w:eastAsia="Arial" w:hAnsi="Times New Roman"/>
                <w:szCs w:val="24"/>
                <w:lang w:val="kk-KZ"/>
              </w:rPr>
              <w:tab/>
              <w:t>Уәкілетті органның ведомствосы ҚЭК айқындау кезінде мыналарды ескереді:</w:t>
            </w:r>
          </w:p>
          <w:p w:rsidR="00E00BB6" w:rsidRPr="00E00BB6" w:rsidRDefault="00E00BB6" w:rsidP="00E00BB6">
            <w:pPr>
              <w:numPr>
                <w:ilvl w:val="0"/>
                <w:numId w:val="14"/>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осы Қағидалардың 802-тармағына сәйкес Субъект ұсынған деректер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мен  ақпаратты;</w:t>
            </w:r>
          </w:p>
          <w:p w:rsidR="00E00BB6" w:rsidRPr="00E00BB6" w:rsidRDefault="00E00BB6" w:rsidP="00E00BB6">
            <w:pPr>
              <w:numPr>
                <w:ilvl w:val="0"/>
                <w:numId w:val="14"/>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реттеу субъектісіне ұқсас қызмет нәтижелері туралы ақпаратты, бұл</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ретте уәкілетті органның ведомствосы қызметтер көлеміндегі және оларды ұсыну </w:t>
            </w:r>
            <w:proofErr w:type="spellStart"/>
            <w:r w:rsidRPr="00E00BB6">
              <w:rPr>
                <w:rFonts w:ascii="Times New Roman" w:eastAsia="Arial" w:hAnsi="Times New Roman"/>
                <w:szCs w:val="24"/>
                <w:lang w:val="kk-KZ"/>
              </w:rPr>
              <w:t>мәнмәтініндегі</w:t>
            </w:r>
            <w:proofErr w:type="spellEnd"/>
            <w:r w:rsidRPr="00E00BB6">
              <w:rPr>
                <w:rFonts w:ascii="Times New Roman" w:eastAsia="Arial" w:hAnsi="Times New Roman"/>
                <w:szCs w:val="24"/>
                <w:lang w:val="kk-KZ"/>
              </w:rPr>
              <w:t xml:space="preserve"> айырмашылықтарды ескереді;</w:t>
            </w:r>
          </w:p>
          <w:p w:rsidR="00E00BB6" w:rsidRPr="00E00BB6" w:rsidRDefault="00E00BB6" w:rsidP="00E00BB6">
            <w:pPr>
              <w:numPr>
                <w:ilvl w:val="0"/>
                <w:numId w:val="14"/>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ұсынылатын инвестициялар нәтижесінде көрсетілетін қызметтердің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сапасы мен сенімділігін арттыру;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 xml:space="preserve">4) нысаналы көрсеткіштерге қол жеткізуді қамтамасыз ету; </w:t>
            </w:r>
          </w:p>
          <w:p w:rsidR="00E00BB6" w:rsidRPr="00E00BB6" w:rsidRDefault="00E00BB6" w:rsidP="00E00BB6">
            <w:pPr>
              <w:ind w:firstLine="459"/>
              <w:contextualSpacing/>
              <w:rPr>
                <w:rFonts w:ascii="Times New Roman" w:eastAsia="Arial" w:hAnsi="Times New Roman"/>
                <w:szCs w:val="24"/>
              </w:rPr>
            </w:pPr>
            <w:r w:rsidRPr="00E00BB6">
              <w:rPr>
                <w:rFonts w:ascii="Times New Roman" w:eastAsia="Arial" w:hAnsi="Times New Roman"/>
                <w:szCs w:val="24"/>
                <w:lang w:val="kk-KZ"/>
              </w:rPr>
              <w:t>5) нысаналы көрсеткіштер статус-квомен салыстырғанда сипаттамалардың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нашарлауын білдірмейтінін қамтамасыз ету.</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806.</w:t>
            </w:r>
            <w:r w:rsidRPr="00E00BB6">
              <w:rPr>
                <w:rFonts w:ascii="Times New Roman" w:eastAsia="Arial" w:hAnsi="Times New Roman"/>
                <w:szCs w:val="24"/>
                <w:lang w:val="kk-KZ"/>
              </w:rPr>
              <w:tab/>
              <w:t>Уәкілетті орган әрбір КПЭ үшін айқындалған параметрлердің</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негіздемесін беретін болады. </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807.</w:t>
            </w:r>
            <w:r w:rsidRPr="00E00BB6">
              <w:rPr>
                <w:rFonts w:ascii="Times New Roman" w:eastAsia="Arial" w:hAnsi="Times New Roman"/>
                <w:szCs w:val="24"/>
                <w:lang w:val="kk-KZ"/>
              </w:rPr>
              <w:tab/>
              <w:t>Жыл сайынғы түзету шеңберінде субъект жыл сайын уәкілетті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органның ведомствосына осы Қағидалардың 6 қосымшасына сәйкес ҚЭК қол жеткізгені туралы есепті ұсынады:</w:t>
            </w:r>
            <w:r w:rsidRPr="00E00BB6">
              <w:rPr>
                <w:rFonts w:ascii="Times New Roman" w:eastAsia="Arial" w:hAnsi="Times New Roman"/>
                <w:szCs w:val="24"/>
                <w:lang w:val="kk-KZ"/>
              </w:rPr>
              <w:tab/>
            </w:r>
          </w:p>
          <w:p w:rsidR="00E00BB6" w:rsidRPr="00E00BB6" w:rsidRDefault="00E00BB6" w:rsidP="00E00BB6">
            <w:pPr>
              <w:numPr>
                <w:ilvl w:val="0"/>
                <w:numId w:val="15"/>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 xml:space="preserve">әрбір КПЭ </w:t>
            </w:r>
            <w:proofErr w:type="spellStart"/>
            <w:r w:rsidRPr="00E00BB6">
              <w:rPr>
                <w:rFonts w:ascii="Times New Roman" w:eastAsia="Arial" w:hAnsi="Times New Roman"/>
                <w:szCs w:val="24"/>
                <w:lang w:val="kk-KZ"/>
              </w:rPr>
              <w:t>бойынша-алдыңғы</w:t>
            </w:r>
            <w:proofErr w:type="spellEnd"/>
            <w:r w:rsidRPr="00E00BB6">
              <w:rPr>
                <w:rFonts w:ascii="Times New Roman" w:eastAsia="Arial" w:hAnsi="Times New Roman"/>
                <w:szCs w:val="24"/>
                <w:lang w:val="kk-KZ"/>
              </w:rPr>
              <w:t xml:space="preserve"> бес жылдағы жоспарлы және нақты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көрсеткіштер;  </w:t>
            </w:r>
          </w:p>
          <w:p w:rsidR="00E00BB6" w:rsidRPr="00E00BB6" w:rsidRDefault="00E00BB6" w:rsidP="00E00BB6">
            <w:pPr>
              <w:numPr>
                <w:ilvl w:val="0"/>
                <w:numId w:val="15"/>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нысаналы көрсеткішпен салыстырғанда нақты көрсеткіштер негізінде</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есептелген әрбір көрсеткіш бойынша әр жылдағы сыйлықақы немесе айыппұл мөлшерлемесі;</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3) келесі жылға өнімділік үшін алынған есептік ынталандырулар.</w:t>
            </w:r>
          </w:p>
          <w:p w:rsidR="00E00BB6" w:rsidRPr="00E00BB6" w:rsidRDefault="00E00BB6" w:rsidP="00E00BB6">
            <w:pPr>
              <w:ind w:firstLine="459"/>
              <w:contextualSpacing/>
              <w:rPr>
                <w:rFonts w:ascii="Times New Roman" w:eastAsia="Arial" w:hAnsi="Times New Roman"/>
                <w:szCs w:val="24"/>
                <w:lang w:val="kk-KZ"/>
              </w:rPr>
            </w:pPr>
            <w:r w:rsidRPr="00E00BB6">
              <w:rPr>
                <w:rFonts w:ascii="Times New Roman" w:eastAsia="Arial" w:hAnsi="Times New Roman"/>
                <w:szCs w:val="24"/>
                <w:lang w:val="kk-KZ"/>
              </w:rPr>
              <w:t>808.</w:t>
            </w:r>
            <w:r w:rsidRPr="00E00BB6">
              <w:rPr>
                <w:rFonts w:ascii="Times New Roman" w:eastAsia="Arial" w:hAnsi="Times New Roman"/>
                <w:szCs w:val="24"/>
                <w:lang w:val="kk-KZ"/>
              </w:rPr>
              <w:tab/>
              <w:t>Жоғары балл көрсеткіштердің жақсарғанын көрсететін әрбір ҚЭК</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үшін айыппұл коэффициенті келесідей есептеледі:</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highlight w:val="yellow"/>
                <w:lang w:val="kk-KZ"/>
              </w:rPr>
            </w:pP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highlight w:val="yellow"/>
                <w:lang w:val="kk-KZ"/>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PF</m:t>
                  </m:r>
                </m:e>
                <m:sub>
                  <m:r>
                    <w:rPr>
                      <w:rFonts w:ascii="Cambria Math" w:eastAsia="Arial" w:hAnsi="Cambria Math"/>
                      <w:szCs w:val="24"/>
                      <w:lang w:val="kk-KZ"/>
                    </w:rPr>
                    <m:t>t</m:t>
                  </m:r>
                </m:sub>
              </m:sSub>
              <m: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AKP</m:t>
                  </m:r>
                </m:e>
                <m:sub>
                  <m:r>
                    <w:rPr>
                      <w:rFonts w:ascii="Cambria Math" w:eastAsia="Arial" w:hAnsi="Cambria Math"/>
                      <w:szCs w:val="24"/>
                      <w:lang w:val="kk-KZ"/>
                    </w:rPr>
                    <m:t>i,t</m:t>
                  </m:r>
                </m:sub>
              </m:sSub>
              <m: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SimSun" w:hAnsi="Times New Roman"/>
                <w:szCs w:val="24"/>
                <w:lang w:val="kk-KZ"/>
              </w:rPr>
              <w:t xml:space="preserve"> )/(</w:t>
            </w:r>
            <m:oMath>
              <m:sSub>
                <m:sSubPr>
                  <m:ctrlPr>
                    <w:rPr>
                      <w:rFonts w:ascii="Cambria Math" w:eastAsia="Arial" w:hAnsi="Cambria Math"/>
                      <w:i/>
                      <w:szCs w:val="24"/>
                    </w:rPr>
                  </m:ctrlPr>
                </m:sSubPr>
                <m:e>
                  <m:r>
                    <w:rPr>
                      <w:rFonts w:ascii="Cambria Math" w:eastAsia="Arial" w:hAnsi="Cambria Math"/>
                      <w:szCs w:val="24"/>
                      <w:lang w:val="kk-KZ"/>
                    </w:rPr>
                    <m:t>LKT</m:t>
                  </m:r>
                </m:e>
                <m:sub>
                  <m:r>
                    <w:rPr>
                      <w:rFonts w:ascii="Cambria Math" w:eastAsia="Arial" w:hAnsi="Cambria Math"/>
                      <w:szCs w:val="24"/>
                      <w:lang w:val="kk-KZ"/>
                    </w:rPr>
                    <m:t>i</m:t>
                  </m:r>
                </m:sub>
              </m:sSub>
            </m:oMath>
            <w:r w:rsidRPr="00E00BB6">
              <w:rPr>
                <w:rFonts w:ascii="Times New Roman" w:eastAsia="SimSun" w:hAnsi="Times New Roman"/>
                <w:szCs w:val="24"/>
                <w:lang w:val="kk-KZ"/>
              </w:rPr>
              <w:t xml:space="preserve"> – </w:t>
            </w:r>
            <m:oMath>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SimSun" w:hAnsi="Times New Roman"/>
                <w:szCs w:val="24"/>
                <w:lang w:val="kk-KZ"/>
              </w:rPr>
              <w:t>)</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SimSun" w:hAnsi="Times New Roman"/>
                <w:szCs w:val="24"/>
                <w:highlight w:val="yellow"/>
                <w:lang w:val="kk-KZ"/>
              </w:rPr>
            </w:pPr>
            <m:oMath>
              <m:sSub>
                <m:sSubPr>
                  <m:ctrlPr>
                    <w:rPr>
                      <w:rFonts w:ascii="Cambria Math" w:eastAsia="Arial" w:hAnsi="Cambria Math"/>
                      <w:i/>
                      <w:szCs w:val="24"/>
                    </w:rPr>
                  </m:ctrlPr>
                </m:sSubPr>
                <m:e>
                  <m:r>
                    <w:rPr>
                      <w:rFonts w:ascii="Cambria Math" w:eastAsia="Arial" w:hAnsi="Cambria Math"/>
                      <w:szCs w:val="24"/>
                      <w:lang w:val="kk-KZ"/>
                    </w:rPr>
                    <m:t>PF</m:t>
                  </m:r>
                </m:e>
                <m:sub>
                  <m:r>
                    <w:rPr>
                      <w:rFonts w:ascii="Cambria Math" w:eastAsia="Arial" w:hAnsi="Cambria Math"/>
                      <w:szCs w:val="24"/>
                      <w:lang w:val="kk-KZ"/>
                    </w:rPr>
                    <m:t>i,t</m:t>
                  </m:r>
                </m:sub>
              </m:sSub>
            </m:oMath>
            <w:r w:rsidRPr="00E00BB6">
              <w:rPr>
                <w:rFonts w:ascii="Times New Roman" w:eastAsia="SimSun" w:hAnsi="Times New Roman"/>
                <w:szCs w:val="24"/>
                <w:lang w:val="kk-KZ"/>
              </w:rPr>
              <w:t>–</w:t>
            </w:r>
            <w:r w:rsidRPr="00E00BB6">
              <w:rPr>
                <w:rFonts w:ascii="Times New Roman" w:eastAsia="Times New Roman" w:hAnsi="Times New Roman"/>
                <w:szCs w:val="24"/>
                <w:lang w:val="kk-KZ" w:eastAsia="ru-RU"/>
              </w:rPr>
              <w:t xml:space="preserve"> </w:t>
            </w:r>
            <w:r w:rsidRPr="00E00BB6">
              <w:rPr>
                <w:rFonts w:ascii="Times New Roman" w:eastAsia="SimSun" w:hAnsi="Times New Roman"/>
                <w:szCs w:val="24"/>
                <w:lang w:val="kk-KZ"/>
              </w:rPr>
              <w:t xml:space="preserve">КПЭ үшін айыппұл коэффициенті </w:t>
            </w:r>
            <w:r w:rsidRPr="00E00BB6">
              <w:rPr>
                <w:rFonts w:ascii="Times New Roman" w:eastAsia="SimSun" w:hAnsi="Times New Roman"/>
                <w:i/>
                <w:iCs/>
                <w:szCs w:val="24"/>
                <w:lang w:val="kk-KZ"/>
              </w:rPr>
              <w:t>i</w:t>
            </w:r>
            <w:r w:rsidRPr="00E00BB6">
              <w:rPr>
                <w:rFonts w:ascii="Times New Roman" w:eastAsia="SimSun" w:hAnsi="Times New Roman"/>
                <w:szCs w:val="24"/>
                <w:lang w:val="kk-KZ"/>
              </w:rPr>
              <w:t>, жылы қолданылады t;</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sSub>
                    <m:sSubPr>
                      <m:ctrlPr>
                        <w:rPr>
                          <w:rFonts w:ascii="Cambria Math" w:eastAsia="Arial" w:hAnsi="Cambria Math"/>
                          <w:i/>
                          <w:szCs w:val="24"/>
                        </w:rPr>
                      </m:ctrlPr>
                    </m:sSubPr>
                    <m:e>
                      <m:r>
                        <w:rPr>
                          <w:rFonts w:ascii="Cambria Math" w:eastAsia="Arial" w:hAnsi="Cambria Math"/>
                          <w:szCs w:val="24"/>
                          <w:lang w:val="kk-KZ"/>
                        </w:rPr>
                        <m:t>AKP</m:t>
                      </m:r>
                    </m:e>
                    <m:sub>
                      <m:r>
                        <w:rPr>
                          <w:rFonts w:ascii="Cambria Math" w:eastAsia="Arial" w:hAnsi="Cambria Math"/>
                          <w:szCs w:val="24"/>
                          <w:lang w:val="kk-KZ"/>
                        </w:rPr>
                        <m:t>i,t</m:t>
                      </m:r>
                    </m:sub>
                  </m:sSub>
                </m:e>
                <m:sub/>
              </m:sSub>
            </m:oMath>
            <w:r w:rsidRPr="00E00BB6">
              <w:rPr>
                <w:rFonts w:ascii="Times New Roman" w:eastAsia="SimSun" w:hAnsi="Times New Roman"/>
                <w:szCs w:val="24"/>
                <w:lang w:val="kk-KZ"/>
              </w:rPr>
              <w:t>–</w:t>
            </w:r>
            <w:r w:rsidRPr="00E00BB6">
              <w:rPr>
                <w:rFonts w:ascii="Times New Roman" w:eastAsia="Times New Roman" w:hAnsi="Times New Roman"/>
                <w:szCs w:val="24"/>
                <w:lang w:val="kk-KZ" w:eastAsia="ru-RU"/>
              </w:rPr>
              <w:t xml:space="preserve"> </w:t>
            </w:r>
            <w:r w:rsidRPr="00E00BB6">
              <w:rPr>
                <w:rFonts w:ascii="Times New Roman" w:eastAsia="SimSun" w:hAnsi="Times New Roman"/>
                <w:szCs w:val="24"/>
                <w:lang w:val="kk-KZ"/>
              </w:rPr>
              <w:t xml:space="preserve">CPE нақты мәні </w:t>
            </w:r>
            <w:r w:rsidRPr="00E00BB6">
              <w:rPr>
                <w:rFonts w:ascii="Times New Roman" w:eastAsia="SimSun" w:hAnsi="Times New Roman"/>
                <w:i/>
                <w:iCs/>
                <w:szCs w:val="24"/>
                <w:lang w:val="kk-KZ"/>
              </w:rPr>
              <w:t>i</w:t>
            </w:r>
            <w:r w:rsidRPr="00E00BB6">
              <w:rPr>
                <w:rFonts w:ascii="Times New Roman" w:eastAsia="SimSun" w:hAnsi="Times New Roman"/>
                <w:szCs w:val="24"/>
                <w:lang w:val="kk-KZ"/>
              </w:rPr>
              <w:t xml:space="preserve"> жылы t;</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LKT</m:t>
                  </m:r>
                </m:e>
                <m:sub>
                  <m:r>
                    <w:rPr>
                      <w:rFonts w:ascii="Cambria Math" w:eastAsia="Arial" w:hAnsi="Cambria Math"/>
                      <w:szCs w:val="24"/>
                      <w:lang w:val="kk-KZ"/>
                    </w:rPr>
                    <m:t>i</m:t>
                  </m:r>
                </m:sub>
              </m:sSub>
            </m:oMath>
            <w:r w:rsidRPr="00E00BB6">
              <w:rPr>
                <w:rFonts w:ascii="Times New Roman" w:eastAsia="SimSun" w:hAnsi="Times New Roman"/>
                <w:szCs w:val="24"/>
                <w:lang w:val="kk-KZ"/>
              </w:rPr>
              <w:t>–</w:t>
            </w:r>
            <w:r w:rsidRPr="00E00BB6">
              <w:rPr>
                <w:rFonts w:ascii="Times New Roman" w:eastAsia="Times New Roman" w:hAnsi="Times New Roman"/>
                <w:szCs w:val="24"/>
                <w:lang w:val="kk-KZ" w:eastAsia="ru-RU"/>
              </w:rPr>
              <w:t xml:space="preserve"> </w:t>
            </w:r>
            <w:r w:rsidRPr="00E00BB6">
              <w:rPr>
                <w:rFonts w:ascii="Times New Roman" w:eastAsia="SimSun" w:hAnsi="Times New Roman"/>
                <w:szCs w:val="24"/>
                <w:lang w:val="kk-KZ"/>
              </w:rPr>
              <w:t>KPI мақсатты мәнінің төменгі шегі;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SimSun" w:hAnsi="Times New Roman"/>
                <w:szCs w:val="24"/>
                <w:lang w:val="kk-KZ"/>
              </w:rPr>
              <w:t>–</w:t>
            </w:r>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 xml:space="preserve">Жоғарғы шекаралық мән </w:t>
            </w:r>
            <w:proofErr w:type="spellStart"/>
            <w:r w:rsidRPr="00E00BB6">
              <w:rPr>
                <w:rFonts w:ascii="Times New Roman" w:eastAsia="Arial" w:hAnsi="Times New Roman"/>
                <w:szCs w:val="24"/>
                <w:lang w:val="kk-KZ"/>
              </w:rPr>
              <w:t>Kpi</w:t>
            </w:r>
            <w:proofErr w:type="spellEnd"/>
            <w:r w:rsidRPr="00E00BB6">
              <w:rPr>
                <w:rFonts w:ascii="Times New Roman" w:eastAsia="Arial" w:hAnsi="Times New Roman"/>
                <w:szCs w:val="24"/>
                <w:lang w:val="kk-KZ"/>
              </w:rPr>
              <w:t>;</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r w:rsidRPr="00E00BB6">
              <w:rPr>
                <w:rFonts w:ascii="Times New Roman" w:eastAsia="SimSun" w:hAnsi="Times New Roman"/>
                <w:szCs w:val="24"/>
                <w:lang w:val="kk-KZ"/>
              </w:rPr>
              <w:t>1) Егер нақты көрсеткіштер нысаналы мәннің төменгі шекарасы мен нысаналы мәннің жоғарғы шекарасы арасындағы диапазонның 95% -. асатын болса, онда айыппұл коэффициенті 0% деңгейінде белгіленеді.</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r w:rsidRPr="00E00BB6">
              <w:rPr>
                <w:rFonts w:ascii="Times New Roman" w:eastAsia="SimSun" w:hAnsi="Times New Roman"/>
                <w:szCs w:val="24"/>
                <w:lang w:val="kk-KZ"/>
              </w:rPr>
              <w:t>809.</w:t>
            </w:r>
            <w:r w:rsidRPr="00E00BB6">
              <w:rPr>
                <w:rFonts w:ascii="Times New Roman" w:eastAsia="SimSun" w:hAnsi="Times New Roman"/>
                <w:szCs w:val="24"/>
                <w:lang w:val="kk-KZ"/>
              </w:rPr>
              <w:tab/>
              <w:t>Төмен баға жоғары көрсеткіштерді көрсететін әрбір CPE үшін айыппұл коэффициенті келесідей есептеледі:</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r w:rsidRPr="00E00BB6">
              <w:rPr>
                <w:rFonts w:ascii="Times New Roman" w:eastAsia="SimSun" w:hAnsi="Times New Roman"/>
                <w:szCs w:val="24"/>
                <w:lang w:val="kk-KZ"/>
              </w:rPr>
              <w:t xml:space="preserve">1) Егер нақты көрсеткіштер нысаналы мәннің төменгі шекарасы мен нысаналы мәннің жоғарғы шекарасы арасындағы диапазоннан 70-тен 100% - </w:t>
            </w:r>
            <w:proofErr w:type="spellStart"/>
            <w:r w:rsidRPr="00E00BB6">
              <w:rPr>
                <w:rFonts w:ascii="Times New Roman" w:eastAsia="SimSun" w:hAnsi="Times New Roman"/>
                <w:szCs w:val="24"/>
                <w:lang w:val="kk-KZ"/>
              </w:rPr>
              <w:t>ға</w:t>
            </w:r>
            <w:proofErr w:type="spellEnd"/>
            <w:r w:rsidRPr="00E00BB6">
              <w:rPr>
                <w:rFonts w:ascii="Times New Roman" w:eastAsia="SimSun" w:hAnsi="Times New Roman"/>
                <w:szCs w:val="24"/>
                <w:lang w:val="kk-KZ"/>
              </w:rPr>
              <w:t xml:space="preserve"> дейінгі диапазонда болса, онда айыппұл коэффициенті 100% деңгейде белгіленеді.</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r w:rsidRPr="00E00BB6">
              <w:rPr>
                <w:rFonts w:ascii="Times New Roman" w:eastAsia="SimSun" w:hAnsi="Times New Roman"/>
                <w:szCs w:val="24"/>
                <w:lang w:val="kk-KZ"/>
              </w:rPr>
              <w:t xml:space="preserve">2) Егер нақты көрсеткіштер нысаналы мәннің төменгі шекарасы мен нысаналы мәннің жоғарғы шекарасы арасындағы диапазонның 5% - </w:t>
            </w:r>
            <w:proofErr w:type="spellStart"/>
            <w:r w:rsidRPr="00E00BB6">
              <w:rPr>
                <w:rFonts w:ascii="Times New Roman" w:eastAsia="SimSun" w:hAnsi="Times New Roman"/>
                <w:szCs w:val="24"/>
                <w:lang w:val="kk-KZ"/>
              </w:rPr>
              <w:t>дан</w:t>
            </w:r>
            <w:proofErr w:type="spellEnd"/>
            <w:r w:rsidRPr="00E00BB6">
              <w:rPr>
                <w:rFonts w:ascii="Times New Roman" w:eastAsia="SimSun" w:hAnsi="Times New Roman"/>
                <w:szCs w:val="24"/>
                <w:lang w:val="kk-KZ"/>
              </w:rPr>
              <w:t xml:space="preserve"> 70% - </w:t>
            </w:r>
            <w:proofErr w:type="spellStart"/>
            <w:r w:rsidRPr="00E00BB6">
              <w:rPr>
                <w:rFonts w:ascii="Times New Roman" w:eastAsia="SimSun" w:hAnsi="Times New Roman"/>
                <w:szCs w:val="24"/>
                <w:lang w:val="kk-KZ"/>
              </w:rPr>
              <w:t>ға</w:t>
            </w:r>
            <w:proofErr w:type="spellEnd"/>
            <w:r w:rsidRPr="00E00BB6">
              <w:rPr>
                <w:rFonts w:ascii="Times New Roman" w:eastAsia="SimSun" w:hAnsi="Times New Roman"/>
                <w:szCs w:val="24"/>
                <w:lang w:val="kk-KZ"/>
              </w:rPr>
              <w:t xml:space="preserve"> дейінгі диапазонында болса, онда айыппұл коэффициенті мынадай формулаға сәйкес көрсеткіштердің жақсаруына қарай сызықты түрде азаяды:</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PF</m:t>
                  </m:r>
                </m:e>
                <m:sub>
                  <m:r>
                    <w:rPr>
                      <w:rFonts w:ascii="Cambria Math" w:eastAsia="Arial" w:hAnsi="Cambria Math"/>
                      <w:szCs w:val="24"/>
                      <w:lang w:val="kk-KZ"/>
                    </w:rPr>
                    <m:t>t</m:t>
                  </m:r>
                </m:sub>
              </m:sSub>
              <m: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AKP</m:t>
                  </m:r>
                </m:e>
                <m:sub>
                  <m:r>
                    <w:rPr>
                      <w:rFonts w:ascii="Cambria Math" w:eastAsia="Arial" w:hAnsi="Cambria Math"/>
                      <w:szCs w:val="24"/>
                      <w:lang w:val="kk-KZ"/>
                    </w:rPr>
                    <m:t>i,t</m:t>
                  </m:r>
                </m:sub>
              </m:sSub>
              <m:r>
                <w:rPr>
                  <w:rFonts w:ascii="Cambria Math" w:eastAsia="Arial" w:hAnsi="Cambria Math"/>
                  <w:szCs w:val="24"/>
                  <w:lang w:val="kk-KZ"/>
                </w:rPr>
                <m:t>-</m:t>
              </m:r>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SimSun" w:hAnsi="Times New Roman"/>
                <w:szCs w:val="24"/>
                <w:lang w:val="kk-KZ"/>
              </w:rPr>
              <w:t xml:space="preserve"> )/(</w:t>
            </w:r>
            <m:oMath>
              <m:sSub>
                <m:sSubPr>
                  <m:ctrlPr>
                    <w:rPr>
                      <w:rFonts w:ascii="Cambria Math" w:eastAsia="Arial" w:hAnsi="Cambria Math"/>
                      <w:i/>
                      <w:szCs w:val="24"/>
                    </w:rPr>
                  </m:ctrlPr>
                </m:sSubPr>
                <m:e>
                  <m:r>
                    <w:rPr>
                      <w:rFonts w:ascii="Cambria Math" w:eastAsia="Arial" w:hAnsi="Cambria Math"/>
                      <w:szCs w:val="24"/>
                      <w:lang w:val="kk-KZ"/>
                    </w:rPr>
                    <m:t>LKT</m:t>
                  </m:r>
                </m:e>
                <m:sub>
                  <m:r>
                    <w:rPr>
                      <w:rFonts w:ascii="Cambria Math" w:eastAsia="Arial" w:hAnsi="Cambria Math"/>
                      <w:szCs w:val="24"/>
                      <w:lang w:val="kk-KZ"/>
                    </w:rPr>
                    <m:t>i</m:t>
                  </m:r>
                </m:sub>
              </m:sSub>
            </m:oMath>
            <w:r w:rsidRPr="00E00BB6">
              <w:rPr>
                <w:rFonts w:ascii="Times New Roman" w:eastAsia="SimSun" w:hAnsi="Times New Roman"/>
                <w:szCs w:val="24"/>
                <w:lang w:val="kk-KZ"/>
              </w:rPr>
              <w:t xml:space="preserve"> – </w:t>
            </w:r>
            <m:oMath>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SimSun" w:hAnsi="Times New Roman"/>
                <w:szCs w:val="24"/>
                <w:lang w:val="kk-KZ"/>
              </w:rPr>
              <w:t>)</w:t>
            </w: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 w:val="left" w:pos="1276"/>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қайда:</w:t>
            </w: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PF</m:t>
                  </m:r>
                </m:e>
                <m:sub>
                  <m:r>
                    <w:rPr>
                      <w:rFonts w:ascii="Cambria Math" w:eastAsia="Arial" w:hAnsi="Cambria Math"/>
                      <w:szCs w:val="24"/>
                      <w:lang w:val="kk-KZ"/>
                    </w:rPr>
                    <m:t>i,t</m:t>
                  </m:r>
                </m:sub>
              </m:sSub>
            </m:oMath>
            <w:r w:rsidRPr="00E00BB6">
              <w:rPr>
                <w:rFonts w:ascii="Times New Roman" w:eastAsia="Times New Roman" w:hAnsi="Times New Roman"/>
                <w:szCs w:val="24"/>
                <w:lang w:val="kk-KZ" w:eastAsia="ru-RU"/>
              </w:rPr>
              <w:t xml:space="preserve"> </w:t>
            </w:r>
            <w:r w:rsidRPr="00E00BB6">
              <w:rPr>
                <w:rFonts w:ascii="Times New Roman" w:eastAsia="SimSun" w:hAnsi="Times New Roman"/>
                <w:szCs w:val="24"/>
                <w:lang w:val="kk-KZ"/>
              </w:rPr>
              <w:t xml:space="preserve">КПЭ үшін айыппұл коэффициенті </w:t>
            </w:r>
            <w:r w:rsidRPr="00E00BB6">
              <w:rPr>
                <w:rFonts w:ascii="Times New Roman" w:eastAsia="SimSun" w:hAnsi="Times New Roman"/>
                <w:i/>
                <w:iCs/>
                <w:szCs w:val="24"/>
                <w:lang w:val="kk-KZ"/>
              </w:rPr>
              <w:t>i</w:t>
            </w:r>
            <w:r w:rsidRPr="00E00BB6">
              <w:rPr>
                <w:rFonts w:ascii="Times New Roman" w:eastAsia="SimSun" w:hAnsi="Times New Roman"/>
                <w:szCs w:val="24"/>
                <w:lang w:val="kk-KZ"/>
              </w:rPr>
              <w:t>, жылы қолданылады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sSub>
                    <m:sSubPr>
                      <m:ctrlPr>
                        <w:rPr>
                          <w:rFonts w:ascii="Cambria Math" w:eastAsia="Arial" w:hAnsi="Cambria Math"/>
                          <w:i/>
                          <w:szCs w:val="24"/>
                        </w:rPr>
                      </m:ctrlPr>
                    </m:sSubPr>
                    <m:e>
                      <m:r>
                        <w:rPr>
                          <w:rFonts w:ascii="Cambria Math" w:eastAsia="Arial" w:hAnsi="Cambria Math"/>
                          <w:szCs w:val="24"/>
                          <w:lang w:val="kk-KZ"/>
                        </w:rPr>
                        <m:t>AKP</m:t>
                      </m:r>
                    </m:e>
                    <m:sub>
                      <m:r>
                        <w:rPr>
                          <w:rFonts w:ascii="Cambria Math" w:eastAsia="Arial" w:hAnsi="Cambria Math"/>
                          <w:szCs w:val="24"/>
                          <w:lang w:val="kk-KZ"/>
                        </w:rPr>
                        <m:t>i,t</m:t>
                      </m:r>
                    </m:sub>
                  </m:sSub>
                </m:e>
                <m:sub/>
              </m:sSub>
            </m:oMath>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 xml:space="preserve">CPE нақты мәні </w:t>
            </w:r>
            <w:r w:rsidRPr="00E00BB6">
              <w:rPr>
                <w:rFonts w:ascii="Times New Roman" w:eastAsia="Arial" w:hAnsi="Times New Roman"/>
                <w:i/>
                <w:iCs/>
                <w:szCs w:val="24"/>
                <w:lang w:val="kk-KZ"/>
              </w:rPr>
              <w:t>i</w:t>
            </w:r>
            <w:r w:rsidRPr="00E00BB6">
              <w:rPr>
                <w:rFonts w:ascii="Times New Roman" w:eastAsia="Arial" w:hAnsi="Times New Roman"/>
                <w:szCs w:val="24"/>
                <w:lang w:val="kk-KZ"/>
              </w:rPr>
              <w:t xml:space="preserve"> жылы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LKT</m:t>
                  </m:r>
                </m:e>
                <m:sub>
                  <m:r>
                    <w:rPr>
                      <w:rFonts w:ascii="Cambria Math" w:eastAsia="Arial" w:hAnsi="Cambria Math"/>
                      <w:szCs w:val="24"/>
                      <w:lang w:val="kk-KZ"/>
                    </w:rPr>
                    <m:t>i</m:t>
                  </m:r>
                </m:sub>
              </m:sSub>
            </m:oMath>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KPI мақсатты мәнінің төменгі шегі;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UKT</m:t>
                  </m:r>
                </m:e>
                <m:sub>
                  <m:r>
                    <w:rPr>
                      <w:rFonts w:ascii="Cambria Math" w:eastAsia="Arial" w:hAnsi="Cambria Math"/>
                      <w:szCs w:val="24"/>
                      <w:lang w:val="kk-KZ"/>
                    </w:rPr>
                    <m:t>i</m:t>
                  </m:r>
                </m:sub>
              </m:sSub>
            </m:oMath>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 xml:space="preserve">Жоғарғы шекаралық мән </w:t>
            </w:r>
            <w:proofErr w:type="spellStart"/>
            <w:r w:rsidRPr="00E00BB6">
              <w:rPr>
                <w:rFonts w:ascii="Times New Roman" w:eastAsia="Arial" w:hAnsi="Times New Roman"/>
                <w:szCs w:val="24"/>
                <w:lang w:val="kk-KZ"/>
              </w:rPr>
              <w:t>Kp</w:t>
            </w:r>
            <w:proofErr w:type="spellEnd"/>
            <m:oMath>
              <m:r>
                <w:rPr>
                  <w:rFonts w:ascii="Cambria Math" w:eastAsia="Arial" w:hAnsi="Cambria Math"/>
                  <w:szCs w:val="24"/>
                  <w:lang w:val="kk-KZ"/>
                </w:rPr>
                <m:t>I</m:t>
              </m:r>
            </m:oMath>
            <w:r w:rsidRPr="00E00BB6">
              <w:rPr>
                <w:rFonts w:ascii="Times New Roman" w:eastAsia="Arial" w:hAnsi="Times New Roman"/>
                <w:szCs w:val="24"/>
                <w:lang w:val="kk-KZ"/>
              </w:rPr>
              <w:t>;</w:t>
            </w:r>
          </w:p>
          <w:p w:rsidR="00E00BB6" w:rsidRPr="00E00BB6" w:rsidRDefault="00E00BB6" w:rsidP="00E00BB6">
            <w:pPr>
              <w:tabs>
                <w:tab w:val="left" w:pos="993"/>
                <w:tab w:val="left" w:pos="1276"/>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3) Егер нақты өнімділік төменгі және жоғарғы шекара арасындағы диапазонның 5% - </w:t>
            </w:r>
            <w:proofErr w:type="spellStart"/>
            <w:r w:rsidRPr="00E00BB6">
              <w:rPr>
                <w:rFonts w:ascii="Times New Roman" w:eastAsia="Arial" w:hAnsi="Times New Roman"/>
                <w:szCs w:val="24"/>
                <w:lang w:val="kk-KZ"/>
              </w:rPr>
              <w:t>дан</w:t>
            </w:r>
            <w:proofErr w:type="spellEnd"/>
            <w:r w:rsidRPr="00E00BB6">
              <w:rPr>
                <w:rFonts w:ascii="Times New Roman" w:eastAsia="Arial" w:hAnsi="Times New Roman"/>
                <w:szCs w:val="24"/>
                <w:lang w:val="kk-KZ"/>
              </w:rPr>
              <w:t xml:space="preserve"> төмен болса, айыппұл коэффициенті 0% - </w:t>
            </w:r>
            <w:proofErr w:type="spellStart"/>
            <w:r w:rsidRPr="00E00BB6">
              <w:rPr>
                <w:rFonts w:ascii="Times New Roman" w:eastAsia="Arial" w:hAnsi="Times New Roman"/>
                <w:szCs w:val="24"/>
                <w:lang w:val="kk-KZ"/>
              </w:rPr>
              <w:t>ға</w:t>
            </w:r>
            <w:proofErr w:type="spellEnd"/>
            <w:r w:rsidRPr="00E00BB6">
              <w:rPr>
                <w:rFonts w:ascii="Times New Roman" w:eastAsia="Arial" w:hAnsi="Times New Roman"/>
                <w:szCs w:val="24"/>
                <w:lang w:val="kk-KZ"/>
              </w:rPr>
              <w:t xml:space="preserve"> тең болады.</w:t>
            </w:r>
          </w:p>
          <w:p w:rsidR="00E00BB6" w:rsidRPr="00E00BB6" w:rsidRDefault="00E00BB6" w:rsidP="00E00BB6">
            <w:pPr>
              <w:numPr>
                <w:ilvl w:val="0"/>
                <w:numId w:val="16"/>
              </w:numPr>
              <w:tabs>
                <w:tab w:val="left" w:pos="993"/>
                <w:tab w:val="left" w:pos="1276"/>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Жалпы ынталандырушы айыппұлды есептеу мынадай формула бойынша жүргізіледі:</w:t>
            </w:r>
          </w:p>
          <w:p w:rsidR="00E00BB6" w:rsidRPr="00E00BB6" w:rsidRDefault="00E00BB6" w:rsidP="00E00BB6">
            <w:pPr>
              <w:tabs>
                <w:tab w:val="left" w:pos="993"/>
                <w:tab w:val="left" w:pos="1276"/>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 w:val="left" w:pos="1276"/>
              </w:tabs>
              <w:overflowPunct w:val="0"/>
              <w:autoSpaceDE w:val="0"/>
              <w:autoSpaceDN w:val="0"/>
              <w:adjustRightInd w:val="0"/>
              <w:ind w:firstLine="459"/>
              <w:rPr>
                <w:rFonts w:ascii="Times New Roman" w:eastAsia="SimSun" w:hAnsi="Times New Roman"/>
                <w:szCs w:val="24"/>
              </w:rPr>
            </w:pPr>
            <m:oMathPara>
              <m:oMath>
                <m:sSub>
                  <m:sSubPr>
                    <m:ctrlPr>
                      <w:rPr>
                        <w:rFonts w:ascii="Cambria Math" w:eastAsia="Arial" w:hAnsi="Cambria Math"/>
                        <w:i/>
                        <w:szCs w:val="24"/>
                      </w:rPr>
                    </m:ctrlPr>
                  </m:sSubPr>
                  <m:e>
                    <m:r>
                      <w:rPr>
                        <w:rFonts w:ascii="Cambria Math" w:eastAsia="Arial" w:hAnsi="Cambria Math"/>
                        <w:szCs w:val="24"/>
                      </w:rPr>
                      <m:t>PI</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ROC</m:t>
                    </m:r>
                  </m:e>
                  <m:sub>
                    <m:r>
                      <w:rPr>
                        <w:rFonts w:ascii="Cambria Math" w:eastAsia="Arial" w:hAnsi="Cambria Math"/>
                        <w:szCs w:val="24"/>
                      </w:rPr>
                      <m:t>t</m:t>
                    </m:r>
                  </m:sub>
                </m:sSub>
                <m:r>
                  <w:rPr>
                    <w:rFonts w:ascii="Cambria Math" w:eastAsia="Arial" w:hAnsi="Cambria Math"/>
                    <w:szCs w:val="24"/>
                  </w:rPr>
                  <m:t>×PSH×</m:t>
                </m:r>
                <m:nary>
                  <m:naryPr>
                    <m:chr m:val="∑"/>
                    <m:limLoc m:val="undOvr"/>
                    <m:ctrlPr>
                      <w:rPr>
                        <w:rFonts w:ascii="Cambria Math" w:eastAsia="Arial" w:hAnsi="Cambria Math"/>
                        <w:i/>
                        <w:szCs w:val="24"/>
                      </w:rPr>
                    </m:ctrlPr>
                  </m:naryPr>
                  <m:sub>
                    <m:r>
                      <w:rPr>
                        <w:rFonts w:ascii="Cambria Math" w:eastAsia="Arial" w:hAnsi="Cambria Math"/>
                        <w:szCs w:val="24"/>
                      </w:rPr>
                      <m:t>KPI=1</m:t>
                    </m:r>
                  </m:sub>
                  <m:sup>
                    <m:r>
                      <w:rPr>
                        <w:rFonts w:ascii="Cambria Math" w:eastAsia="Arial" w:hAnsi="Cambria Math"/>
                        <w:szCs w:val="24"/>
                      </w:rPr>
                      <m:t>KPI=N</m:t>
                    </m:r>
                  </m:sup>
                  <m:e>
                    <m:sSub>
                      <m:sSubPr>
                        <m:ctrlPr>
                          <w:rPr>
                            <w:rFonts w:ascii="Cambria Math" w:eastAsia="Arial" w:hAnsi="Cambria Math"/>
                            <w:i/>
                            <w:szCs w:val="24"/>
                          </w:rPr>
                        </m:ctrlPr>
                      </m:sSubPr>
                      <m:e>
                        <m:sSub>
                          <m:sSubPr>
                            <m:ctrlPr>
                              <w:rPr>
                                <w:rFonts w:ascii="Cambria Math" w:eastAsia="Arial" w:hAnsi="Cambria Math"/>
                                <w:i/>
                                <w:szCs w:val="24"/>
                              </w:rPr>
                            </m:ctrlPr>
                          </m:sSubPr>
                          <m:e>
                            <m:r>
                              <w:rPr>
                                <w:rFonts w:ascii="Cambria Math" w:eastAsia="Arial" w:hAnsi="Cambria Math"/>
                                <w:szCs w:val="24"/>
                              </w:rPr>
                              <m:t>PWG</m:t>
                            </m:r>
                          </m:e>
                          <m:sub>
                            <m:r>
                              <w:rPr>
                                <w:rFonts w:ascii="Cambria Math" w:eastAsia="Arial" w:hAnsi="Cambria Math"/>
                                <w:szCs w:val="24"/>
                              </w:rPr>
                              <m:t>KPI</m:t>
                            </m:r>
                          </m:sub>
                        </m:sSub>
                        <m:r>
                          <w:rPr>
                            <w:rFonts w:ascii="Cambria Math" w:eastAsia="Arial" w:hAnsi="Cambria Math"/>
                            <w:szCs w:val="24"/>
                          </w:rPr>
                          <m:t>×PF</m:t>
                        </m:r>
                      </m:e>
                      <m:sub>
                        <m:r>
                          <w:rPr>
                            <w:rFonts w:ascii="Cambria Math" w:eastAsia="Arial" w:hAnsi="Cambria Math"/>
                            <w:szCs w:val="24"/>
                          </w:rPr>
                          <m:t>KPI,t-2</m:t>
                        </m:r>
                      </m:sub>
                    </m:sSub>
                  </m:e>
                </m:nary>
              </m:oMath>
            </m:oMathPara>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roofErr w:type="spellStart"/>
            <w:proofErr w:type="gramStart"/>
            <w:r w:rsidRPr="00E00BB6">
              <w:rPr>
                <w:rFonts w:ascii="Times New Roman" w:eastAsia="Arial" w:hAnsi="Times New Roman"/>
                <w:szCs w:val="24"/>
              </w:rPr>
              <w:t>қайда</w:t>
            </w:r>
            <w:proofErr w:type="spellEnd"/>
            <w:proofErr w:type="gram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highlight w:val="yellow"/>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PI</m:t>
                  </m:r>
                </m:e>
                <m:sub>
                  <m:r>
                    <w:rPr>
                      <w:rFonts w:ascii="Cambria Math" w:eastAsia="Arial" w:hAnsi="Cambria Math"/>
                      <w:szCs w:val="24"/>
                      <w:lang w:val="kk-KZ"/>
                    </w:rPr>
                    <m:t>t</m:t>
                  </m:r>
                </m:sub>
              </m:sSub>
            </m:oMath>
            <w:r w:rsidRPr="00E00BB6">
              <w:rPr>
                <w:rFonts w:ascii="Times New Roman" w:eastAsia="Arial" w:hAnsi="Times New Roman"/>
                <w:szCs w:val="24"/>
                <w:lang w:val="kk-KZ"/>
              </w:rPr>
              <w:t>- бір жылда қолданылған тиімділікті ынталандырғаны үшін айыппұл t;</w:t>
            </w:r>
          </w:p>
          <w:p w:rsidR="00E00BB6" w:rsidRPr="00E00BB6" w:rsidRDefault="00E00BB6" w:rsidP="00E00BB6">
            <w:pPr>
              <w:overflowPunct w:val="0"/>
              <w:autoSpaceDE w:val="0"/>
              <w:autoSpaceDN w:val="0"/>
              <w:adjustRightInd w:val="0"/>
              <w:ind w:firstLine="459"/>
              <w:rPr>
                <w:rFonts w:ascii="Times New Roman" w:eastAsia="SimSun" w:hAnsi="Times New Roman"/>
                <w:szCs w:val="24"/>
                <w:highlight w:val="yellow"/>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ROC</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реттеуші субъект бір жылда қамтамасыз ете алатын рұқсат етілген пайда болып табылады t;</w:t>
            </w:r>
          </w:p>
          <w:p w:rsidR="00E00BB6" w:rsidRPr="00E00BB6" w:rsidRDefault="00E00BB6" w:rsidP="00E00BB6">
            <w:pPr>
              <w:overflowPunct w:val="0"/>
              <w:autoSpaceDE w:val="0"/>
              <w:autoSpaceDN w:val="0"/>
              <w:adjustRightInd w:val="0"/>
              <w:ind w:firstLine="459"/>
              <w:rPr>
                <w:rFonts w:ascii="Times New Roman" w:eastAsia="SimSun" w:hAnsi="Times New Roman"/>
                <w:szCs w:val="24"/>
                <w:highlight w:val="yellow"/>
                <w:lang w:val="kk-KZ"/>
              </w:rPr>
            </w:pPr>
          </w:p>
          <w:p w:rsidR="00E00BB6" w:rsidRPr="00E00BB6" w:rsidRDefault="00E00BB6" w:rsidP="00E00BB6">
            <w:pPr>
              <w:overflowPunct w:val="0"/>
              <w:autoSpaceDE w:val="0"/>
              <w:autoSpaceDN w:val="0"/>
              <w:adjustRightInd w:val="0"/>
              <w:ind w:firstLine="459"/>
              <w:rPr>
                <w:rFonts w:ascii="Times New Roman" w:eastAsia="SimSun" w:hAnsi="Times New Roman"/>
                <w:szCs w:val="24"/>
                <w:lang w:val="kk-KZ"/>
              </w:rPr>
            </w:pPr>
            <m:oMath>
              <m:r>
                <w:rPr>
                  <w:rFonts w:ascii="Cambria Math" w:eastAsia="Arial" w:hAnsi="Cambria Math"/>
                  <w:szCs w:val="24"/>
                  <w:lang w:val="kk-KZ"/>
                </w:rPr>
                <m:t>PSH</m:t>
              </m:r>
            </m:oMath>
            <w:r w:rsidRPr="00E00BB6">
              <w:rPr>
                <w:rFonts w:ascii="Times New Roman" w:eastAsia="Arial" w:hAnsi="Times New Roman"/>
                <w:szCs w:val="24"/>
                <w:lang w:val="kk-KZ"/>
              </w:rPr>
              <w:t xml:space="preserve"> бұл реттеуші кезеңдегі өнімділік үшін ынталандыруға жататын рұқсат етілген пайданың үлесі;</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PWG</m:t>
                  </m:r>
                </m:e>
                <m:sub>
                  <m:r>
                    <w:rPr>
                      <w:rFonts w:ascii="Cambria Math" w:eastAsia="Arial" w:hAnsi="Cambria Math"/>
                      <w:szCs w:val="24"/>
                      <w:lang w:val="kk-KZ"/>
                    </w:rPr>
                    <m:t>KPI</m:t>
                  </m:r>
                </m:sub>
              </m:sSub>
            </m:oMath>
            <w:r w:rsidRPr="00E00BB6">
              <w:rPr>
                <w:rFonts w:ascii="Times New Roman" w:eastAsia="Arial" w:hAnsi="Times New Roman"/>
                <w:szCs w:val="24"/>
                <w:lang w:val="kk-KZ"/>
              </w:rPr>
              <w:t xml:space="preserve"> - реттеуші кезеңде КПЭ-ш үшін айыппұлға келетін салмақ (бірлікке тең салмақ коэффициенттерінің сомасы кезінде);</w:t>
            </w:r>
          </w:p>
          <w:p w:rsidR="00E00BB6" w:rsidRPr="00E00BB6" w:rsidRDefault="00E00BB6" w:rsidP="00E00BB6">
            <w:pPr>
              <w:overflowPunct w:val="0"/>
              <w:autoSpaceDE w:val="0"/>
              <w:autoSpaceDN w:val="0"/>
              <w:adjustRightInd w:val="0"/>
              <w:ind w:firstLine="459"/>
              <w:rPr>
                <w:rFonts w:ascii="Times New Roman" w:eastAsia="SimSun" w:hAnsi="Times New Roman"/>
                <w:szCs w:val="24"/>
                <w:highlight w:val="yellow"/>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highlight w:val="yellow"/>
                <w:lang w:val="kk-KZ"/>
              </w:rPr>
            </w:pPr>
            <m:oMath>
              <m:sSub>
                <m:sSubPr>
                  <m:ctrlPr>
                    <w:rPr>
                      <w:rFonts w:ascii="Cambria Math" w:eastAsia="Arial" w:hAnsi="Cambria Math"/>
                      <w:i/>
                      <w:szCs w:val="24"/>
                    </w:rPr>
                  </m:ctrlPr>
                </m:sSubPr>
                <m:e>
                  <m:r>
                    <w:rPr>
                      <w:rFonts w:ascii="Cambria Math" w:eastAsia="Arial" w:hAnsi="Cambria Math"/>
                      <w:szCs w:val="24"/>
                      <w:lang w:val="kk-KZ"/>
                    </w:rPr>
                    <m:t>PF</m:t>
                  </m:r>
                </m:e>
                <m:sub>
                  <m:r>
                    <w:rPr>
                      <w:rFonts w:ascii="Cambria Math" w:eastAsia="Arial" w:hAnsi="Cambria Math"/>
                      <w:szCs w:val="24"/>
                      <w:lang w:val="kk-KZ"/>
                    </w:rPr>
                    <m:t>KPI,t-2</m:t>
                  </m:r>
                </m:sub>
              </m:sSub>
            </m:oMath>
            <w:r w:rsidRPr="00E00BB6">
              <w:rPr>
                <w:rFonts w:ascii="Times New Roman" w:eastAsia="Arial" w:hAnsi="Times New Roman"/>
                <w:szCs w:val="24"/>
                <w:lang w:val="kk-KZ"/>
              </w:rPr>
              <w:t xml:space="preserve"> бұл t-2 жылындағы нақты көрсеткіштер негізінде есептелген CPE үшін айыппұл коэффициенті (пайызбен көрсетілген);</w:t>
            </w:r>
          </w:p>
          <w:p w:rsidR="00E00BB6" w:rsidRPr="00E00BB6" w:rsidRDefault="00E00BB6" w:rsidP="00E00BB6">
            <w:pPr>
              <w:overflowPunct w:val="0"/>
              <w:autoSpaceDE w:val="0"/>
              <w:autoSpaceDN w:val="0"/>
              <w:adjustRightInd w:val="0"/>
              <w:ind w:firstLine="459"/>
              <w:rPr>
                <w:rFonts w:ascii="Times New Roman" w:eastAsia="SimSun" w:hAnsi="Times New Roman"/>
                <w:szCs w:val="24"/>
                <w:highlight w:val="yellow"/>
                <w:lang w:val="kk-KZ"/>
              </w:rPr>
            </w:pPr>
          </w:p>
          <w:p w:rsidR="00E00BB6" w:rsidRPr="00E00BB6" w:rsidRDefault="00E00BB6" w:rsidP="00E00BB6">
            <w:pPr>
              <w:numPr>
                <w:ilvl w:val="0"/>
                <w:numId w:val="16"/>
              </w:numPr>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Өнімділік үшін айыппұл жыл сайынғы түзетуді жүргізумен бір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мезгілде келесі жылы рұқсат етілген кіріске ұсталады, ал рұқсат етілген тарифтер сәйкесінше қайта есептеледі. </w:t>
            </w:r>
          </w:p>
          <w:p w:rsidR="00E00BB6" w:rsidRPr="00E00BB6" w:rsidRDefault="00E00BB6" w:rsidP="00E00BB6">
            <w:pPr>
              <w:ind w:firstLine="459"/>
              <w:contextualSpacing/>
              <w:rPr>
                <w:rFonts w:ascii="Times New Roman" w:eastAsia="Arial" w:hAnsi="Times New Roman"/>
                <w:szCs w:val="24"/>
                <w:lang w:val="kk-KZ"/>
              </w:rPr>
            </w:pPr>
          </w:p>
          <w:p w:rsidR="00E00BB6" w:rsidRPr="00E00BB6" w:rsidRDefault="00E00BB6" w:rsidP="00E00BB6">
            <w:pPr>
              <w:ind w:firstLine="459"/>
              <w:contextualSpacing/>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jc w:val="center"/>
              <w:rPr>
                <w:rFonts w:ascii="Times New Roman" w:eastAsia="Arial" w:hAnsi="Times New Roman"/>
                <w:szCs w:val="24"/>
                <w:lang w:val="kk-KZ"/>
              </w:rPr>
            </w:pPr>
            <w:r w:rsidRPr="00E00BB6">
              <w:rPr>
                <w:rFonts w:ascii="Times New Roman" w:eastAsia="Arial" w:hAnsi="Times New Roman"/>
                <w:szCs w:val="24"/>
                <w:lang w:val="kk-KZ"/>
              </w:rPr>
              <w:t>Параграф 6. Жыл сайынғы түзетулер</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812.</w:t>
            </w:r>
            <w:r w:rsidRPr="00E00BB6">
              <w:rPr>
                <w:rFonts w:ascii="Times New Roman" w:eastAsia="Arial" w:hAnsi="Times New Roman"/>
                <w:szCs w:val="24"/>
                <w:lang w:val="kk-KZ"/>
              </w:rPr>
              <w:tab/>
              <w:t>Жыл сайынғы түзету мыналарды қамтиды:</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1) шекті кірістілікті түзету;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2) бақыланбайтын операциялық шығыстарды түзету;</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3) күрделі шығындардың қамтамасыз </w:t>
            </w:r>
            <w:proofErr w:type="spellStart"/>
            <w:r w:rsidRPr="00E00BB6">
              <w:rPr>
                <w:rFonts w:ascii="Times New Roman" w:eastAsia="Arial" w:hAnsi="Times New Roman"/>
                <w:szCs w:val="24"/>
                <w:lang w:val="kk-KZ"/>
              </w:rPr>
              <w:t>етілмеуіне</w:t>
            </w:r>
            <w:proofErr w:type="spellEnd"/>
            <w:r w:rsidRPr="00E00BB6">
              <w:rPr>
                <w:rFonts w:ascii="Times New Roman" w:eastAsia="Arial" w:hAnsi="Times New Roman"/>
                <w:szCs w:val="24"/>
                <w:lang w:val="kk-KZ"/>
              </w:rPr>
              <w:t xml:space="preserve"> байланысты амортизациялық аударымдарды түзетуді өтейтін амортизациялық аударымдарды түзету;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4) күрделі шығындардың қамтамасыз </w:t>
            </w:r>
            <w:proofErr w:type="spellStart"/>
            <w:r w:rsidRPr="00E00BB6">
              <w:rPr>
                <w:rFonts w:ascii="Times New Roman" w:eastAsia="Arial" w:hAnsi="Times New Roman"/>
                <w:szCs w:val="24"/>
                <w:lang w:val="kk-KZ"/>
              </w:rPr>
              <w:t>етілмеуіне</w:t>
            </w:r>
            <w:proofErr w:type="spellEnd"/>
            <w:r w:rsidRPr="00E00BB6">
              <w:rPr>
                <w:rFonts w:ascii="Times New Roman" w:eastAsia="Arial" w:hAnsi="Times New Roman"/>
                <w:szCs w:val="24"/>
                <w:lang w:val="kk-KZ"/>
              </w:rPr>
              <w:t xml:space="preserve"> байланысты жол берілетін</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 xml:space="preserve">пайдадағы түзетулерді өтейтін жол берілетін пайданы түзету.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813.</w:t>
            </w:r>
            <w:r w:rsidRPr="00E00BB6">
              <w:rPr>
                <w:rFonts w:ascii="Times New Roman" w:eastAsia="Arial" w:hAnsi="Times New Roman"/>
                <w:szCs w:val="24"/>
                <w:lang w:val="kk-KZ"/>
              </w:rPr>
              <w:tab/>
              <w:t xml:space="preserve"> Келесі формула бойынша есептелген жылдық түзету келесі жылы рұқсат етілген кіріске қосылады, ал рұқсат етілген тарифтер сәйкесінше қайта есептеледі:</w:t>
            </w:r>
          </w:p>
          <w:p w:rsidR="00E00BB6" w:rsidRPr="00E00BB6" w:rsidRDefault="00E00BB6" w:rsidP="00E00BB6">
            <w:pPr>
              <w:overflowPunct w:val="0"/>
              <w:autoSpaceDE w:val="0"/>
              <w:autoSpaceDN w:val="0"/>
              <w:adjustRightInd w:val="0"/>
              <w:ind w:firstLine="459"/>
              <w:rPr>
                <w:rFonts w:ascii="Times New Roman" w:eastAsia="SimSun" w:hAnsi="Times New Roman"/>
                <w:szCs w:val="24"/>
              </w:rPr>
            </w:pPr>
            <m:oMathPara>
              <m:oMathParaPr>
                <m:jc m:val="center"/>
              </m:oMathParaPr>
              <m:oMath>
                <m:sSub>
                  <m:sSubPr>
                    <m:ctrlPr>
                      <w:rPr>
                        <w:rFonts w:ascii="Cambria Math" w:eastAsia="Arial" w:hAnsi="Cambria Math"/>
                        <w:i/>
                        <w:szCs w:val="24"/>
                      </w:rPr>
                    </m:ctrlPr>
                  </m:sSubPr>
                  <m:e>
                    <m:r>
                      <w:rPr>
                        <w:rFonts w:ascii="Cambria Math" w:eastAsia="Arial" w:hAnsi="Cambria Math"/>
                        <w:szCs w:val="24"/>
                      </w:rPr>
                      <m:t>ADJ</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RCA</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UOA</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DPA</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RTA</m:t>
                    </m:r>
                  </m:e>
                  <m:sub>
                    <m:r>
                      <w:rPr>
                        <w:rFonts w:ascii="Cambria Math" w:eastAsia="Arial" w:hAnsi="Cambria Math"/>
                        <w:szCs w:val="24"/>
                      </w:rPr>
                      <m:t>a</m:t>
                    </m:r>
                  </m:sub>
                </m:sSub>
              </m:oMath>
            </m:oMathPara>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roofErr w:type="spellStart"/>
            <w:proofErr w:type="gramStart"/>
            <w:r w:rsidRPr="00E00BB6">
              <w:rPr>
                <w:rFonts w:ascii="Times New Roman" w:eastAsia="Arial" w:hAnsi="Times New Roman"/>
                <w:szCs w:val="24"/>
              </w:rPr>
              <w:t>қайда</w:t>
            </w:r>
            <w:proofErr w:type="spellEnd"/>
            <w:proofErr w:type="gram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ADJ</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жылына қолданылатын жылдық түзету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RCA</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бұл бір жылда қолданылатын шекті кірісті түзету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UOA</m:t>
                  </m:r>
                </m:e>
                <m:sub>
                  <m:r>
                    <w:rPr>
                      <w:rFonts w:ascii="Cambria Math" w:eastAsia="Arial" w:hAnsi="Cambria Math"/>
                      <w:szCs w:val="24"/>
                      <w:lang w:val="kk-KZ"/>
                    </w:rPr>
                    <m:t>t</m:t>
                  </m:r>
                </m:sub>
              </m:sSub>
            </m:oMath>
            <w:r w:rsidRPr="00E00BB6">
              <w:rPr>
                <w:rFonts w:ascii="Times New Roman" w:eastAsia="Arial" w:hAnsi="Times New Roman"/>
                <w:szCs w:val="24"/>
                <w:lang w:val="kk-KZ"/>
              </w:rPr>
              <w:t>– Бір жылда қолданылатын бақыланбайтын операциялық шығыстарды түзету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DPA</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 Жылына қолданылатын амортизациялық аударымдарды түзету 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RTA</m:t>
                  </m:r>
                </m:e>
                <m:sub>
                  <m:r>
                    <w:rPr>
                      <w:rFonts w:ascii="Cambria Math" w:eastAsia="Arial" w:hAnsi="Cambria Math"/>
                      <w:szCs w:val="24"/>
                      <w:lang w:val="kk-KZ"/>
                    </w:rPr>
                    <m:t>t</m:t>
                  </m:r>
                </m:sub>
              </m:sSub>
            </m:oMath>
            <w:r w:rsidRPr="00E00BB6">
              <w:rPr>
                <w:rFonts w:ascii="Times New Roman" w:eastAsia="Arial" w:hAnsi="Times New Roman"/>
                <w:szCs w:val="24"/>
                <w:lang w:val="kk-KZ"/>
              </w:rPr>
              <w:t xml:space="preserve"> –</w:t>
            </w:r>
            <w:r w:rsidRPr="00E00BB6">
              <w:rPr>
                <w:rFonts w:ascii="Times New Roman" w:eastAsia="Times New Roman" w:hAnsi="Times New Roman"/>
                <w:szCs w:val="24"/>
                <w:lang w:val="kk-KZ" w:eastAsia="ru-RU"/>
              </w:rPr>
              <w:t xml:space="preserve"> </w:t>
            </w:r>
            <w:r w:rsidRPr="00E00BB6">
              <w:rPr>
                <w:rFonts w:ascii="Times New Roman" w:eastAsia="Arial" w:hAnsi="Times New Roman"/>
                <w:szCs w:val="24"/>
                <w:lang w:val="kk-KZ"/>
              </w:rPr>
              <w:t>Бір жылда қолданылатын рұқсат етілген пайданы түзету t.</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814.</w:t>
            </w:r>
            <w:r w:rsidRPr="00E00BB6">
              <w:rPr>
                <w:rFonts w:ascii="Times New Roman" w:eastAsia="Arial" w:hAnsi="Times New Roman"/>
                <w:szCs w:val="24"/>
                <w:lang w:val="kk-KZ"/>
              </w:rPr>
              <w:tab/>
              <w:t xml:space="preserve"> Шекті табысты түзету көрсетілген реттеліп көрсетілетін қызметтердің көлеміне қарамастан, реттеу субъектілері алатын жол берілетін толық табысты қамтамасыз ету мақсатында жүзеге асырылады. </w:t>
            </w:r>
          </w:p>
          <w:p w:rsidR="00E00BB6" w:rsidRPr="00E00BB6" w:rsidRDefault="00E00BB6" w:rsidP="00E00BB6">
            <w:pPr>
              <w:numPr>
                <w:ilvl w:val="0"/>
                <w:numId w:val="17"/>
              </w:numPr>
              <w:tabs>
                <w:tab w:val="left" w:pos="993"/>
                <w:tab w:val="left" w:pos="1418"/>
                <w:tab w:val="left" w:pos="1560"/>
              </w:tabs>
              <w:overflowPunct w:val="0"/>
              <w:autoSpaceDE w:val="0"/>
              <w:autoSpaceDN w:val="0"/>
              <w:adjustRightInd w:val="0"/>
              <w:ind w:left="0" w:firstLine="459"/>
              <w:contextualSpacing/>
              <w:jc w:val="left"/>
              <w:rPr>
                <w:rFonts w:ascii="Times New Roman" w:eastAsia="Arial" w:hAnsi="Times New Roman"/>
                <w:szCs w:val="24"/>
                <w:lang w:val="kk-KZ"/>
              </w:rPr>
            </w:pPr>
            <w:r w:rsidRPr="00E00BB6">
              <w:rPr>
                <w:rFonts w:ascii="Times New Roman" w:eastAsia="Arial" w:hAnsi="Times New Roman"/>
                <w:szCs w:val="24"/>
                <w:lang w:val="kk-KZ"/>
              </w:rPr>
              <w:t>Шекті кірісті түзету келесі формула бойынша есептеледі:</w:t>
            </w:r>
          </w:p>
          <w:p w:rsidR="00E00BB6" w:rsidRPr="00E00BB6" w:rsidRDefault="00E00BB6" w:rsidP="00E00BB6">
            <w:pPr>
              <w:tabs>
                <w:tab w:val="left" w:pos="993"/>
                <w:tab w:val="left" w:pos="1418"/>
                <w:tab w:val="left" w:pos="1560"/>
              </w:tabs>
              <w:ind w:firstLine="459"/>
              <w:contextualSpacing/>
              <w:rPr>
                <w:rFonts w:ascii="Times New Roman" w:eastAsia="Arial" w:hAnsi="Times New Roman"/>
                <w:szCs w:val="24"/>
                <w:lang w:val="kk-KZ"/>
              </w:rPr>
            </w:pPr>
          </w:p>
          <w:p w:rsidR="00E00BB6" w:rsidRPr="00E00BB6" w:rsidRDefault="00E00BB6" w:rsidP="00E00BB6">
            <w:pPr>
              <w:overflowPunct w:val="0"/>
              <w:autoSpaceDE w:val="0"/>
              <w:autoSpaceDN w:val="0"/>
              <w:adjustRightInd w:val="0"/>
              <w:ind w:firstLine="459"/>
              <w:rPr>
                <w:rFonts w:ascii="Times New Roman" w:eastAsia="SimSun" w:hAnsi="Times New Roman"/>
                <w:szCs w:val="24"/>
              </w:rPr>
            </w:pPr>
            <m:oMathPara>
              <m:oMath>
                <m:sSub>
                  <m:sSubPr>
                    <m:ctrlPr>
                      <w:rPr>
                        <w:rFonts w:ascii="Cambria Math" w:eastAsia="Arial" w:hAnsi="Cambria Math"/>
                        <w:i/>
                        <w:szCs w:val="24"/>
                      </w:rPr>
                    </m:ctrlPr>
                  </m:sSubPr>
                  <m:e>
                    <m:r>
                      <w:rPr>
                        <w:rFonts w:ascii="Cambria Math" w:eastAsia="Arial" w:hAnsi="Cambria Math"/>
                        <w:szCs w:val="24"/>
                      </w:rPr>
                      <m:t>RCA</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AAT</m:t>
                    </m:r>
                  </m:e>
                  <m:sub>
                    <m:r>
                      <w:rPr>
                        <w:rFonts w:ascii="Cambria Math" w:eastAsia="Arial" w:hAnsi="Cambria Math"/>
                        <w:szCs w:val="24"/>
                      </w:rPr>
                      <m:t>t-2</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VOF</m:t>
                    </m:r>
                  </m:e>
                  <m:sub>
                    <m:r>
                      <w:rPr>
                        <w:rFonts w:ascii="Cambria Math" w:eastAsia="Arial" w:hAnsi="Cambria Math"/>
                        <w:szCs w:val="24"/>
                      </w:rPr>
                      <m:t>t-2</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VOA</m:t>
                    </m:r>
                  </m:e>
                  <m:sub>
                    <m:r>
                      <w:rPr>
                        <w:rFonts w:ascii="Cambria Math" w:eastAsia="Arial" w:hAnsi="Cambria Math"/>
                        <w:szCs w:val="24"/>
                      </w:rPr>
                      <m:t>t-2</m:t>
                    </m:r>
                  </m:sub>
                </m:sSub>
                <m:r>
                  <w:rPr>
                    <w:rFonts w:ascii="Cambria Math" w:eastAsia="Arial" w:hAnsi="Cambria Math"/>
                    <w:szCs w:val="24"/>
                  </w:rPr>
                  <m:t xml:space="preserve"> )</m:t>
                </m:r>
              </m:oMath>
            </m:oMathPara>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roofErr w:type="spellStart"/>
            <w:proofErr w:type="gramStart"/>
            <w:r w:rsidRPr="00E00BB6">
              <w:rPr>
                <w:rFonts w:ascii="Times New Roman" w:eastAsia="Arial" w:hAnsi="Times New Roman"/>
                <w:szCs w:val="24"/>
              </w:rPr>
              <w:t>қайда</w:t>
            </w:r>
            <w:proofErr w:type="spellEnd"/>
            <w:proofErr w:type="gram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AAT</m:t>
                  </m:r>
                </m:e>
                <m:sub>
                  <m:r>
                    <w:rPr>
                      <w:rFonts w:ascii="Cambria Math" w:eastAsia="Arial" w:hAnsi="Cambria Math"/>
                      <w:szCs w:val="24"/>
                      <w:lang w:val="kk-KZ"/>
                    </w:rPr>
                    <m:t>t-1</m:t>
                  </m:r>
                </m:sub>
              </m:sSub>
            </m:oMath>
            <w:r w:rsidRPr="00E00BB6">
              <w:rPr>
                <w:rFonts w:ascii="Times New Roman" w:eastAsia="Arial" w:hAnsi="Times New Roman"/>
                <w:szCs w:val="24"/>
                <w:lang w:val="kk-KZ"/>
              </w:rPr>
              <w:t xml:space="preserve"> – сату бойынша орташа өлшенген, жылына бекітілген орташа тариф t-2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VOF</m:t>
                  </m:r>
                </m:e>
                <m:sub>
                  <m:r>
                    <w:rPr>
                      <w:rFonts w:ascii="Cambria Math" w:eastAsia="Arial" w:hAnsi="Cambria Math"/>
                      <w:szCs w:val="24"/>
                      <w:lang w:val="kk-KZ"/>
                    </w:rPr>
                    <m:t>t-2</m:t>
                  </m:r>
                </m:sub>
              </m:sSub>
            </m:oMath>
            <w:r w:rsidRPr="00E00BB6">
              <w:rPr>
                <w:rFonts w:ascii="Times New Roman" w:eastAsia="Arial" w:hAnsi="Times New Roman"/>
                <w:szCs w:val="24"/>
                <w:lang w:val="kk-KZ"/>
              </w:rPr>
              <w:t xml:space="preserve"> – жылына тасымалданатын немесе жеткізілетін болжамды көлемдер t-2 </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VOA</m:t>
                  </m:r>
                </m:e>
                <m:sub>
                  <m:r>
                    <w:rPr>
                      <w:rFonts w:ascii="Cambria Math" w:eastAsia="Arial" w:hAnsi="Cambria Math"/>
                      <w:szCs w:val="24"/>
                      <w:lang w:val="kk-KZ"/>
                    </w:rPr>
                    <m:t>t-2</m:t>
                  </m:r>
                </m:sub>
              </m:sSub>
            </m:oMath>
            <w:r w:rsidRPr="00E00BB6">
              <w:rPr>
                <w:rFonts w:ascii="Times New Roman" w:eastAsia="Arial" w:hAnsi="Times New Roman"/>
                <w:szCs w:val="24"/>
                <w:lang w:val="kk-KZ"/>
              </w:rPr>
              <w:t xml:space="preserve"> – жылына тасымалданатын немесе жеткізілетін нақты көлемдер t-2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816.</w:t>
            </w:r>
            <w:r w:rsidRPr="00E00BB6">
              <w:rPr>
                <w:rFonts w:ascii="Times New Roman" w:eastAsia="Arial" w:hAnsi="Times New Roman"/>
                <w:szCs w:val="24"/>
                <w:lang w:val="kk-KZ"/>
              </w:rPr>
              <w:tab/>
              <w:t xml:space="preserve"> Бақыланбайтын операциялық шығыстарды түзету реттеу субъектісінің нақты бақыланбайтын операциялық шығыстарды өтеуін қамтамасыз ету мақсатында жүзеге асырылады.</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816.</w:t>
            </w:r>
            <w:r w:rsidRPr="00E00BB6">
              <w:rPr>
                <w:rFonts w:ascii="Times New Roman" w:eastAsia="Arial" w:hAnsi="Times New Roman"/>
                <w:szCs w:val="24"/>
                <w:lang w:val="kk-KZ"/>
              </w:rPr>
              <w:tab/>
              <w:t xml:space="preserve"> Бақыланбайтын операциялық шығындарды түзету, егер нақты шығындар болжанғаннан жоғары болса, оң немесе нақты шығындар болжанғаннан төмен болса, теріс болуы мүмкін </w:t>
            </w:r>
          </w:p>
          <w:p w:rsidR="00E00BB6" w:rsidRPr="00E00BB6" w:rsidRDefault="00E00BB6" w:rsidP="00E00BB6">
            <w:pPr>
              <w:tabs>
                <w:tab w:val="left" w:pos="993"/>
                <w:tab w:val="left" w:pos="1418"/>
                <w:tab w:val="left" w:pos="1560"/>
              </w:tabs>
              <w:overflowPunct w:val="0"/>
              <w:autoSpaceDE w:val="0"/>
              <w:autoSpaceDN w:val="0"/>
              <w:adjustRightInd w:val="0"/>
              <w:ind w:firstLine="459"/>
              <w:rPr>
                <w:rFonts w:ascii="Times New Roman" w:eastAsia="Arial" w:hAnsi="Times New Roman"/>
                <w:szCs w:val="24"/>
                <w:lang w:val="kk-KZ"/>
              </w:rPr>
            </w:pPr>
            <w:r w:rsidRPr="00E00BB6">
              <w:rPr>
                <w:rFonts w:ascii="Times New Roman" w:eastAsia="Arial" w:hAnsi="Times New Roman"/>
                <w:szCs w:val="24"/>
                <w:lang w:val="kk-KZ"/>
              </w:rPr>
              <w:t>817.</w:t>
            </w:r>
            <w:r w:rsidRPr="00E00BB6">
              <w:rPr>
                <w:rFonts w:ascii="Times New Roman" w:eastAsia="Arial" w:hAnsi="Times New Roman"/>
                <w:szCs w:val="24"/>
                <w:lang w:val="kk-KZ"/>
              </w:rPr>
              <w:tab/>
              <w:t xml:space="preserve"> Бақыланбайтын операциялық шығыстарды түзету келесі формула бойынша есептеледі:</w:t>
            </w:r>
          </w:p>
          <w:p w:rsidR="00E00BB6" w:rsidRPr="00E00BB6" w:rsidRDefault="00E00BB6" w:rsidP="00E00BB6">
            <w:pPr>
              <w:overflowPunct w:val="0"/>
              <w:autoSpaceDE w:val="0"/>
              <w:autoSpaceDN w:val="0"/>
              <w:adjustRightInd w:val="0"/>
              <w:ind w:firstLine="459"/>
              <w:rPr>
                <w:rFonts w:ascii="Times New Roman" w:eastAsia="SimSun" w:hAnsi="Times New Roman"/>
                <w:szCs w:val="24"/>
              </w:rPr>
            </w:pPr>
            <m:oMathPara>
              <m:oMath>
                <m:sSub>
                  <m:sSubPr>
                    <m:ctrlPr>
                      <w:rPr>
                        <w:rFonts w:ascii="Cambria Math" w:eastAsia="Arial" w:hAnsi="Cambria Math"/>
                        <w:i/>
                        <w:szCs w:val="24"/>
                      </w:rPr>
                    </m:ctrlPr>
                  </m:sSubPr>
                  <m:e>
                    <m:r>
                      <w:rPr>
                        <w:rFonts w:ascii="Cambria Math" w:eastAsia="Arial" w:hAnsi="Cambria Math"/>
                        <w:szCs w:val="24"/>
                      </w:rPr>
                      <m:t>UOA</m:t>
                    </m:r>
                  </m:e>
                  <m:sub>
                    <m:r>
                      <w:rPr>
                        <w:rFonts w:ascii="Cambria Math" w:eastAsia="Arial" w:hAnsi="Cambria Math"/>
                        <w:szCs w:val="24"/>
                      </w:rPr>
                      <m:t>t</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UOO</m:t>
                    </m:r>
                  </m:e>
                  <m:sub>
                    <m:r>
                      <w:rPr>
                        <w:rFonts w:ascii="Cambria Math" w:eastAsia="Arial" w:hAnsi="Cambria Math"/>
                        <w:szCs w:val="24"/>
                      </w:rPr>
                      <m:t>t-1</m:t>
                    </m:r>
                  </m:sub>
                </m:sSub>
                <m:r>
                  <w:rPr>
                    <w:rFonts w:ascii="Cambria Math" w:eastAsia="Arial" w:hAnsi="Cambria Math"/>
                    <w:szCs w:val="24"/>
                  </w:rPr>
                  <m:t>-</m:t>
                </m:r>
                <m:sSub>
                  <m:sSubPr>
                    <m:ctrlPr>
                      <w:rPr>
                        <w:rFonts w:ascii="Cambria Math" w:eastAsia="Arial" w:hAnsi="Cambria Math"/>
                        <w:i/>
                        <w:szCs w:val="24"/>
                      </w:rPr>
                    </m:ctrlPr>
                  </m:sSubPr>
                  <m:e>
                    <m:r>
                      <w:rPr>
                        <w:rFonts w:ascii="Cambria Math" w:eastAsia="Arial" w:hAnsi="Cambria Math"/>
                        <w:szCs w:val="24"/>
                      </w:rPr>
                      <m:t>UOF</m:t>
                    </m:r>
                  </m:e>
                  <m:sub>
                    <m:r>
                      <w:rPr>
                        <w:rFonts w:ascii="Cambria Math" w:eastAsia="Arial" w:hAnsi="Cambria Math"/>
                        <w:szCs w:val="24"/>
                      </w:rPr>
                      <m:t>t-1</m:t>
                    </m:r>
                  </m:sub>
                </m:sSub>
              </m:oMath>
            </m:oMathPara>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w:proofErr w:type="spellStart"/>
            <w:proofErr w:type="gramStart"/>
            <w:r w:rsidRPr="00E00BB6">
              <w:rPr>
                <w:rFonts w:ascii="Times New Roman" w:eastAsia="Arial" w:hAnsi="Times New Roman"/>
                <w:szCs w:val="24"/>
              </w:rPr>
              <w:t>қайда</w:t>
            </w:r>
            <w:proofErr w:type="spellEnd"/>
            <w:proofErr w:type="gramEnd"/>
            <w:r w:rsidRPr="00E00BB6">
              <w:rPr>
                <w:rFonts w:ascii="Times New Roman" w:eastAsia="Arial" w:hAnsi="Times New Roman"/>
                <w:szCs w:val="24"/>
              </w:rPr>
              <w:t>:</w:t>
            </w:r>
          </w:p>
          <w:p w:rsidR="00E00BB6" w:rsidRPr="00E00BB6" w:rsidRDefault="00E00BB6" w:rsidP="00E00BB6">
            <w:pPr>
              <w:overflowPunct w:val="0"/>
              <w:autoSpaceDE w:val="0"/>
              <w:autoSpaceDN w:val="0"/>
              <w:adjustRightInd w:val="0"/>
              <w:ind w:firstLine="459"/>
              <w:rPr>
                <w:rFonts w:ascii="Times New Roman" w:eastAsia="Arial"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UOO</m:t>
                  </m:r>
                </m:e>
                <m:sub>
                  <m:r>
                    <w:rPr>
                      <w:rFonts w:ascii="Cambria Math" w:eastAsia="Arial" w:hAnsi="Cambria Math"/>
                      <w:szCs w:val="24"/>
                      <w:lang w:val="kk-KZ"/>
                    </w:rPr>
                    <m:t>t-1</m:t>
                  </m:r>
                </m:sub>
              </m:sSub>
            </m:oMath>
            <w:r w:rsidRPr="00E00BB6">
              <w:rPr>
                <w:rFonts w:ascii="Times New Roman" w:eastAsia="Arial" w:hAnsi="Times New Roman"/>
                <w:szCs w:val="24"/>
                <w:lang w:val="kk-KZ"/>
              </w:rPr>
              <w:t xml:space="preserve"> – жылдың нақты жиынтық бақыланбайтын операциялық шығындары t-1; </w:t>
            </w:r>
          </w:p>
          <w:p w:rsidR="00347646" w:rsidRPr="00E00BB6" w:rsidRDefault="00E00BB6" w:rsidP="00E00BB6">
            <w:pPr>
              <w:ind w:firstLine="459"/>
              <w:contextualSpacing/>
              <w:rPr>
                <w:rFonts w:ascii="Times New Roman" w:hAnsi="Times New Roman"/>
                <w:szCs w:val="24"/>
                <w:lang w:val="kk-KZ"/>
              </w:rPr>
            </w:pPr>
            <m:oMath>
              <m:sSub>
                <m:sSubPr>
                  <m:ctrlPr>
                    <w:rPr>
                      <w:rFonts w:ascii="Cambria Math" w:eastAsia="Arial" w:hAnsi="Cambria Math"/>
                      <w:i/>
                      <w:szCs w:val="24"/>
                    </w:rPr>
                  </m:ctrlPr>
                </m:sSubPr>
                <m:e>
                  <m:r>
                    <w:rPr>
                      <w:rFonts w:ascii="Cambria Math" w:eastAsia="Arial" w:hAnsi="Cambria Math"/>
                      <w:szCs w:val="24"/>
                      <w:lang w:val="kk-KZ"/>
                    </w:rPr>
                    <m:t>UOF</m:t>
                  </m:r>
                </m:e>
                <m:sub>
                  <m:r>
                    <w:rPr>
                      <w:rFonts w:ascii="Cambria Math" w:eastAsia="Arial" w:hAnsi="Cambria Math"/>
                      <w:szCs w:val="24"/>
                      <w:lang w:val="kk-KZ"/>
                    </w:rPr>
                    <m:t>t-1</m:t>
                  </m:r>
                </m:sub>
              </m:sSub>
            </m:oMath>
            <w:r w:rsidRPr="00E00BB6">
              <w:rPr>
                <w:rFonts w:ascii="Times New Roman" w:eastAsia="Arial" w:hAnsi="Times New Roman"/>
                <w:szCs w:val="24"/>
                <w:lang w:val="kk-KZ"/>
              </w:rPr>
              <w:t xml:space="preserve"> – п жылына болжамды бақыланбайтын операциялық шығындар t-1.</w:t>
            </w:r>
          </w:p>
        </w:tc>
        <w:tc>
          <w:tcPr>
            <w:tcW w:w="2835" w:type="dxa"/>
            <w:shd w:val="clear" w:color="auto" w:fill="auto"/>
          </w:tcPr>
          <w:p w:rsidR="00E00BB6" w:rsidRPr="00E00BB6" w:rsidRDefault="00E00BB6" w:rsidP="00E00BB6">
            <w:pPr>
              <w:widowControl w:val="0"/>
              <w:overflowPunct w:val="0"/>
              <w:autoSpaceDE w:val="0"/>
              <w:autoSpaceDN w:val="0"/>
              <w:adjustRightInd w:val="0"/>
              <w:ind w:firstLine="322"/>
              <w:rPr>
                <w:rFonts w:ascii="Times New Roman" w:eastAsia="Times New Roman" w:hAnsi="Times New Roman"/>
                <w:lang w:val="kk-KZ" w:eastAsia="ru-RU"/>
              </w:rPr>
            </w:pPr>
            <w:r w:rsidRPr="00E00BB6">
              <w:rPr>
                <w:rFonts w:ascii="Times New Roman" w:eastAsia="Times New Roman" w:hAnsi="Times New Roman"/>
                <w:lang w:val="kk-KZ" w:eastAsia="ru-RU"/>
              </w:rPr>
              <w:t xml:space="preserve">Тариф белгілеу әдіснамасын жетілдіру </w:t>
            </w:r>
            <w:proofErr w:type="spellStart"/>
            <w:r w:rsidRPr="00E00BB6">
              <w:rPr>
                <w:rFonts w:ascii="Times New Roman" w:eastAsia="Times New Roman" w:hAnsi="Times New Roman"/>
                <w:lang w:val="kk-KZ" w:eastAsia="ru-RU"/>
              </w:rPr>
              <w:t>мақсатында-шығындыдан</w:t>
            </w:r>
            <w:proofErr w:type="spellEnd"/>
            <w:r w:rsidRPr="00E00BB6">
              <w:rPr>
                <w:rFonts w:ascii="Times New Roman" w:eastAsia="Times New Roman" w:hAnsi="Times New Roman"/>
                <w:lang w:val="kk-KZ" w:eastAsia="ru-RU"/>
              </w:rPr>
              <w:t xml:space="preserve"> ынталандырушы және тарифтік реттеудің өзге де әдістеріне көшу.</w:t>
            </w:r>
          </w:p>
          <w:p w:rsidR="00347646" w:rsidRPr="00E00BB6" w:rsidRDefault="00E00BB6" w:rsidP="00E00BB6">
            <w:pPr>
              <w:ind w:firstLine="318"/>
              <w:rPr>
                <w:rFonts w:ascii="Times New Roman" w:hAnsi="Times New Roman"/>
                <w:szCs w:val="24"/>
                <w:lang w:val="kk-KZ"/>
              </w:rPr>
            </w:pPr>
            <w:r w:rsidRPr="00E00BB6">
              <w:rPr>
                <w:rFonts w:ascii="Times New Roman" w:eastAsia="Times New Roman" w:hAnsi="Times New Roman"/>
                <w:lang w:val="kk-KZ" w:eastAsia="ru-RU"/>
              </w:rPr>
              <w:t>Бұл тәсіл субъектілерді жаңа технологияларды енгізу және шығындарды азайту арқылы кәсіпорындар жұмысының сапасын арттыруға ынталандыруға мүмкіндік береді.</w:t>
            </w:r>
          </w:p>
        </w:tc>
      </w:tr>
    </w:tbl>
    <w:p w:rsidR="000B234B" w:rsidRPr="00B85A74" w:rsidRDefault="003F3C45" w:rsidP="003F3C45">
      <w:pPr>
        <w:tabs>
          <w:tab w:val="left" w:pos="1038"/>
        </w:tabs>
        <w:rPr>
          <w:sz w:val="24"/>
          <w:szCs w:val="24"/>
          <w:lang w:val="kk-KZ"/>
        </w:rPr>
      </w:pPr>
      <w:r>
        <w:rPr>
          <w:sz w:val="24"/>
          <w:szCs w:val="24"/>
          <w:lang w:val="kk-KZ"/>
        </w:rPr>
        <w:tab/>
      </w:r>
    </w:p>
    <w:sectPr w:rsidR="000B234B" w:rsidRPr="00B85A74" w:rsidSect="008D1408">
      <w:headerReference w:type="default" r:id="rId8"/>
      <w:pgSz w:w="16838" w:h="11906" w:orient="landscape"/>
      <w:pgMar w:top="1418"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782" w:rsidRDefault="002E0782" w:rsidP="0078047F">
      <w:r>
        <w:separator/>
      </w:r>
    </w:p>
  </w:endnote>
  <w:endnote w:type="continuationSeparator" w:id="0">
    <w:p w:rsidR="002E0782" w:rsidRDefault="002E0782" w:rsidP="0078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Nova">
    <w:altName w:val="Arial"/>
    <w:charset w:val="00"/>
    <w:family w:val="swiss"/>
    <w:pitch w:val="variable"/>
    <w:sig w:usb0="00000001" w:usb1="00000002"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Souvenir">
    <w:altName w:val="Times New Roman"/>
    <w:charset w:val="4D"/>
    <w:family w:val="auto"/>
    <w:pitch w:val="default"/>
    <w:sig w:usb0="00000000"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Optima">
    <w:altName w:val="Segoe Print"/>
    <w:charset w:val="00"/>
    <w:family w:val="swiss"/>
    <w:pitch w:val="default"/>
    <w:sig w:usb0="00000000"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782" w:rsidRDefault="002E0782" w:rsidP="0078047F">
      <w:r>
        <w:separator/>
      </w:r>
    </w:p>
  </w:footnote>
  <w:footnote w:type="continuationSeparator" w:id="0">
    <w:p w:rsidR="002E0782" w:rsidRDefault="002E0782" w:rsidP="0078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CBC" w:rsidRDefault="000E4CBC">
    <w:pPr>
      <w:pStyle w:val="a6"/>
      <w:jc w:val="center"/>
    </w:pPr>
    <w:r w:rsidRPr="00A27B97">
      <w:rPr>
        <w:rFonts w:ascii="Times New Roman" w:hAnsi="Times New Roman"/>
        <w:sz w:val="28"/>
        <w:szCs w:val="28"/>
      </w:rPr>
      <w:fldChar w:fldCharType="begin"/>
    </w:r>
    <w:r w:rsidRPr="00A27B97">
      <w:rPr>
        <w:rFonts w:ascii="Times New Roman" w:hAnsi="Times New Roman"/>
        <w:sz w:val="28"/>
        <w:szCs w:val="28"/>
      </w:rPr>
      <w:instrText>PAGE   \* MERGEFORMAT</w:instrText>
    </w:r>
    <w:r w:rsidRPr="00A27B97">
      <w:rPr>
        <w:rFonts w:ascii="Times New Roman" w:hAnsi="Times New Roman"/>
        <w:sz w:val="28"/>
        <w:szCs w:val="28"/>
      </w:rPr>
      <w:fldChar w:fldCharType="separate"/>
    </w:r>
    <w:r w:rsidR="00E00BB6">
      <w:rPr>
        <w:rFonts w:ascii="Times New Roman" w:hAnsi="Times New Roman"/>
        <w:noProof/>
        <w:sz w:val="28"/>
        <w:szCs w:val="28"/>
      </w:rPr>
      <w:t>2</w:t>
    </w:r>
    <w:r w:rsidRPr="00A27B97">
      <w:rPr>
        <w:rFonts w:ascii="Times New Roman" w:hAnsi="Times New Roman"/>
        <w:sz w:val="28"/>
        <w:szCs w:val="28"/>
      </w:rPr>
      <w:fldChar w:fldCharType="end"/>
    </w:r>
  </w:p>
  <w:p w:rsidR="000E4CBC" w:rsidRDefault="000E4C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591C"/>
    <w:multiLevelType w:val="multilevel"/>
    <w:tmpl w:val="FBACAA68"/>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rPr>
        <w:lang w:val="kk-KZ"/>
      </w:r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090B2B47"/>
    <w:multiLevelType w:val="multilevel"/>
    <w:tmpl w:val="090B2B47"/>
    <w:lvl w:ilvl="0">
      <w:start w:val="1"/>
      <w:numFmt w:val="lowerLetter"/>
      <w:pStyle w:val="ECAListAlpha"/>
      <w:lvlText w:val="%1."/>
      <w:lvlJc w:val="left"/>
      <w:pPr>
        <w:ind w:left="1134" w:hanging="567"/>
      </w:pPr>
      <w:rPr>
        <w:rFonts w:hint="default"/>
      </w:rPr>
    </w:lvl>
    <w:lvl w:ilvl="1">
      <w:start w:val="1"/>
      <w:numFmt w:val="lowerRoman"/>
      <w:lvlText w:val="%2."/>
      <w:lvlJc w:val="left"/>
      <w:pPr>
        <w:ind w:left="1701" w:hanging="567"/>
      </w:pPr>
      <w:rPr>
        <w:rFonts w:hint="default"/>
      </w:rPr>
    </w:lvl>
    <w:lvl w:ilvl="2">
      <w:start w:val="1"/>
      <w:numFmt w:val="decimal"/>
      <w:lvlText w:val="%3."/>
      <w:lvlJc w:val="left"/>
      <w:pPr>
        <w:ind w:left="2268" w:hanging="567"/>
      </w:pPr>
      <w:rPr>
        <w:rFonts w:hint="default"/>
      </w:rPr>
    </w:lvl>
    <w:lvl w:ilvl="3">
      <w:start w:val="1"/>
      <w:numFmt w:val="lowerLetter"/>
      <w:lvlText w:val="%4)"/>
      <w:lvlJc w:val="left"/>
      <w:pPr>
        <w:ind w:left="2835" w:hanging="567"/>
      </w:pPr>
      <w:rPr>
        <w:rFonts w:hint="default"/>
      </w:rPr>
    </w:lvl>
    <w:lvl w:ilvl="4">
      <w:start w:val="1"/>
      <w:numFmt w:val="lowerRoman"/>
      <w:lvlText w:val="%5)"/>
      <w:lvlJc w:val="left"/>
      <w:pPr>
        <w:ind w:left="3402" w:hanging="567"/>
      </w:pPr>
      <w:rPr>
        <w:rFonts w:hint="default"/>
      </w:rPr>
    </w:lvl>
    <w:lvl w:ilvl="5">
      <w:start w:val="1"/>
      <w:numFmt w:val="decimal"/>
      <w:lvlText w:val="%6)"/>
      <w:lvlJc w:val="left"/>
      <w:pPr>
        <w:ind w:left="3969" w:hanging="567"/>
      </w:pPr>
      <w:rPr>
        <w:rFonts w:hint="default"/>
      </w:rPr>
    </w:lvl>
    <w:lvl w:ilvl="6">
      <w:start w:val="1"/>
      <w:numFmt w:val="lowerLetter"/>
      <w:lvlText w:val="(%7)"/>
      <w:lvlJc w:val="left"/>
      <w:pPr>
        <w:ind w:left="4536" w:hanging="567"/>
      </w:pPr>
      <w:rPr>
        <w:rFonts w:hint="default"/>
      </w:rPr>
    </w:lvl>
    <w:lvl w:ilvl="7">
      <w:start w:val="1"/>
      <w:numFmt w:val="lowerRoman"/>
      <w:lvlText w:val="(%8)"/>
      <w:lvlJc w:val="left"/>
      <w:pPr>
        <w:ind w:left="5103" w:hanging="567"/>
      </w:pPr>
      <w:rPr>
        <w:rFonts w:hint="default"/>
      </w:rPr>
    </w:lvl>
    <w:lvl w:ilvl="8">
      <w:start w:val="1"/>
      <w:numFmt w:val="decimal"/>
      <w:lvlText w:val="(%9)"/>
      <w:lvlJc w:val="left"/>
      <w:pPr>
        <w:ind w:left="5670" w:hanging="567"/>
      </w:pPr>
      <w:rPr>
        <w:rFonts w:hint="default"/>
      </w:rPr>
    </w:lvl>
  </w:abstractNum>
  <w:abstractNum w:abstractNumId="3">
    <w:nsid w:val="0B043FCB"/>
    <w:multiLevelType w:val="hybridMultilevel"/>
    <w:tmpl w:val="A29264E6"/>
    <w:lvl w:ilvl="0" w:tplc="911435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5673AD"/>
    <w:multiLevelType w:val="hybridMultilevel"/>
    <w:tmpl w:val="8A2C1DC2"/>
    <w:lvl w:ilvl="0" w:tplc="F2F420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0BA5699"/>
    <w:multiLevelType w:val="hybridMultilevel"/>
    <w:tmpl w:val="60ECAE56"/>
    <w:lvl w:ilvl="0" w:tplc="0419000F">
      <w:start w:val="1"/>
      <w:numFmt w:val="decimal"/>
      <w:lvlText w:val="%1."/>
      <w:lvlJc w:val="left"/>
      <w:pPr>
        <w:ind w:left="747" w:hanging="360"/>
      </w:pPr>
    </w:lvl>
    <w:lvl w:ilvl="1" w:tplc="04190019" w:tentative="1">
      <w:start w:val="1"/>
      <w:numFmt w:val="lowerLetter"/>
      <w:lvlText w:val="%2."/>
      <w:lvlJc w:val="left"/>
      <w:pPr>
        <w:ind w:left="1102" w:hanging="360"/>
      </w:pPr>
      <w:rPr>
        <w:rFonts w:cs="Times New Roman"/>
      </w:rPr>
    </w:lvl>
    <w:lvl w:ilvl="2" w:tplc="0419001B" w:tentative="1">
      <w:start w:val="1"/>
      <w:numFmt w:val="lowerRoman"/>
      <w:lvlText w:val="%3."/>
      <w:lvlJc w:val="right"/>
      <w:pPr>
        <w:ind w:left="1822" w:hanging="180"/>
      </w:pPr>
      <w:rPr>
        <w:rFonts w:cs="Times New Roman"/>
      </w:rPr>
    </w:lvl>
    <w:lvl w:ilvl="3" w:tplc="0419000F" w:tentative="1">
      <w:start w:val="1"/>
      <w:numFmt w:val="decimal"/>
      <w:lvlText w:val="%4."/>
      <w:lvlJc w:val="left"/>
      <w:pPr>
        <w:ind w:left="2542" w:hanging="360"/>
      </w:pPr>
      <w:rPr>
        <w:rFonts w:cs="Times New Roman"/>
      </w:rPr>
    </w:lvl>
    <w:lvl w:ilvl="4" w:tplc="04190019" w:tentative="1">
      <w:start w:val="1"/>
      <w:numFmt w:val="lowerLetter"/>
      <w:lvlText w:val="%5."/>
      <w:lvlJc w:val="left"/>
      <w:pPr>
        <w:ind w:left="3262" w:hanging="360"/>
      </w:pPr>
      <w:rPr>
        <w:rFonts w:cs="Times New Roman"/>
      </w:rPr>
    </w:lvl>
    <w:lvl w:ilvl="5" w:tplc="0419001B" w:tentative="1">
      <w:start w:val="1"/>
      <w:numFmt w:val="lowerRoman"/>
      <w:lvlText w:val="%6."/>
      <w:lvlJc w:val="right"/>
      <w:pPr>
        <w:ind w:left="3982" w:hanging="180"/>
      </w:pPr>
      <w:rPr>
        <w:rFonts w:cs="Times New Roman"/>
      </w:rPr>
    </w:lvl>
    <w:lvl w:ilvl="6" w:tplc="0419000F" w:tentative="1">
      <w:start w:val="1"/>
      <w:numFmt w:val="decimal"/>
      <w:lvlText w:val="%7."/>
      <w:lvlJc w:val="left"/>
      <w:pPr>
        <w:ind w:left="4702" w:hanging="360"/>
      </w:pPr>
      <w:rPr>
        <w:rFonts w:cs="Times New Roman"/>
      </w:rPr>
    </w:lvl>
    <w:lvl w:ilvl="7" w:tplc="04190019" w:tentative="1">
      <w:start w:val="1"/>
      <w:numFmt w:val="lowerLetter"/>
      <w:lvlText w:val="%8."/>
      <w:lvlJc w:val="left"/>
      <w:pPr>
        <w:ind w:left="5422" w:hanging="360"/>
      </w:pPr>
      <w:rPr>
        <w:rFonts w:cs="Times New Roman"/>
      </w:rPr>
    </w:lvl>
    <w:lvl w:ilvl="8" w:tplc="0419001B" w:tentative="1">
      <w:start w:val="1"/>
      <w:numFmt w:val="lowerRoman"/>
      <w:lvlText w:val="%9."/>
      <w:lvlJc w:val="right"/>
      <w:pPr>
        <w:ind w:left="6142" w:hanging="180"/>
      </w:pPr>
      <w:rPr>
        <w:rFonts w:cs="Times New Roman"/>
      </w:rPr>
    </w:lvl>
  </w:abstractNum>
  <w:abstractNum w:abstractNumId="6">
    <w:nsid w:val="126F6F59"/>
    <w:multiLevelType w:val="multilevel"/>
    <w:tmpl w:val="126F6F59"/>
    <w:lvl w:ilvl="0">
      <w:start w:val="1"/>
      <w:numFmt w:val="bullet"/>
      <w:pStyle w:val="ECATableBullets"/>
      <w:lvlText w:val=""/>
      <w:lvlJc w:val="left"/>
      <w:pPr>
        <w:ind w:left="284" w:hanging="284"/>
      </w:pPr>
      <w:rPr>
        <w:rFonts w:ascii="Symbol" w:hAnsi="Symbol" w:hint="default"/>
      </w:rPr>
    </w:lvl>
    <w:lvl w:ilvl="1">
      <w:start w:val="1"/>
      <w:numFmt w:val="none"/>
      <w:lvlText w:val="-"/>
      <w:lvlJc w:val="left"/>
      <w:pPr>
        <w:ind w:left="568" w:hanging="284"/>
      </w:pPr>
      <w:rPr>
        <w:rFonts w:ascii="Courier New" w:hAnsi="Courier New"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7">
    <w:nsid w:val="13D507DE"/>
    <w:multiLevelType w:val="hybridMultilevel"/>
    <w:tmpl w:val="E3827AD4"/>
    <w:lvl w:ilvl="0" w:tplc="54CC8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8569FE"/>
    <w:multiLevelType w:val="multilevel"/>
    <w:tmpl w:val="188569FE"/>
    <w:lvl w:ilvl="0">
      <w:start w:val="1"/>
      <w:numFmt w:val="decimal"/>
      <w:pStyle w:val="ECAListNum"/>
      <w:lvlText w:val="%1."/>
      <w:lvlJc w:val="left"/>
      <w:pPr>
        <w:ind w:left="1134" w:hanging="567"/>
      </w:pPr>
      <w:rPr>
        <w:rFonts w:hint="default"/>
      </w:rPr>
    </w:lvl>
    <w:lvl w:ilvl="1">
      <w:start w:val="1"/>
      <w:numFmt w:val="lowerLetter"/>
      <w:lvlText w:val="%2."/>
      <w:lvlJc w:val="left"/>
      <w:pPr>
        <w:ind w:left="1701" w:hanging="567"/>
      </w:pPr>
      <w:rPr>
        <w:rFonts w:hint="default"/>
      </w:rPr>
    </w:lvl>
    <w:lvl w:ilvl="2">
      <w:start w:val="1"/>
      <w:numFmt w:val="lowerRoman"/>
      <w:lvlText w:val="%3."/>
      <w:lvlJc w:val="left"/>
      <w:pPr>
        <w:ind w:left="2268" w:hanging="567"/>
      </w:pPr>
      <w:rPr>
        <w:rFonts w:hint="default"/>
      </w:rPr>
    </w:lvl>
    <w:lvl w:ilvl="3">
      <w:start w:val="1"/>
      <w:numFmt w:val="decimal"/>
      <w:lvlText w:val="%4)"/>
      <w:lvlJc w:val="left"/>
      <w:pPr>
        <w:ind w:left="2835" w:hanging="567"/>
      </w:pPr>
      <w:rPr>
        <w:rFonts w:hint="default"/>
      </w:rPr>
    </w:lvl>
    <w:lvl w:ilvl="4">
      <w:start w:val="1"/>
      <w:numFmt w:val="lowerLetter"/>
      <w:lvlText w:val="%5)"/>
      <w:lvlJc w:val="left"/>
      <w:pPr>
        <w:ind w:left="3402" w:hanging="567"/>
      </w:pPr>
      <w:rPr>
        <w:rFonts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9">
    <w:nsid w:val="19D70440"/>
    <w:multiLevelType w:val="hybridMultilevel"/>
    <w:tmpl w:val="E500E018"/>
    <w:lvl w:ilvl="0" w:tplc="CBFAE6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D0200A7"/>
    <w:multiLevelType w:val="hybridMultilevel"/>
    <w:tmpl w:val="17EE4594"/>
    <w:lvl w:ilvl="0" w:tplc="BED236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5C4068"/>
    <w:multiLevelType w:val="hybridMultilevel"/>
    <w:tmpl w:val="3BB61812"/>
    <w:lvl w:ilvl="0" w:tplc="276EF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FE3CC9"/>
    <w:multiLevelType w:val="multilevel"/>
    <w:tmpl w:val="2CFE3CC9"/>
    <w:lvl w:ilvl="0">
      <w:start w:val="1"/>
      <w:numFmt w:val="decimal"/>
      <w:pStyle w:val="11"/>
      <w:lvlText w:val="%1"/>
      <w:lvlJc w:val="left"/>
      <w:pPr>
        <w:ind w:left="851" w:hanging="851"/>
      </w:pPr>
      <w:rPr>
        <w:rFonts w:hint="default"/>
      </w:rPr>
    </w:lvl>
    <w:lvl w:ilvl="1">
      <w:start w:val="1"/>
      <w:numFmt w:val="decimal"/>
      <w:pStyle w:val="21"/>
      <w:lvlText w:val="%1.%2"/>
      <w:lvlJc w:val="left"/>
      <w:pPr>
        <w:ind w:left="1134" w:hanging="1134"/>
      </w:pPr>
      <w:rPr>
        <w:rFonts w:hint="default"/>
      </w:rPr>
    </w:lvl>
    <w:lvl w:ilvl="2">
      <w:start w:val="1"/>
      <w:numFmt w:val="decimal"/>
      <w:pStyle w:val="31"/>
      <w:lvlText w:val="%1.%2.%3"/>
      <w:lvlJc w:val="left"/>
      <w:pPr>
        <w:ind w:left="1134" w:hanging="1134"/>
      </w:pPr>
      <w:rPr>
        <w:rFonts w:hint="default"/>
      </w:rPr>
    </w:lvl>
    <w:lvl w:ilvl="3">
      <w:start w:val="1"/>
      <w:numFmt w:val="decimal"/>
      <w:lvlText w:val="%1.%2.%3.%4"/>
      <w:lvlJc w:val="left"/>
      <w:pPr>
        <w:tabs>
          <w:tab w:val="left" w:pos="1440"/>
        </w:tabs>
        <w:ind w:left="907" w:hanging="907"/>
      </w:pPr>
      <w:rPr>
        <w:rFonts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13">
    <w:nsid w:val="3B8D5C1B"/>
    <w:multiLevelType w:val="hybridMultilevel"/>
    <w:tmpl w:val="08666E34"/>
    <w:lvl w:ilvl="0" w:tplc="2AE03FE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D577A86"/>
    <w:multiLevelType w:val="multilevel"/>
    <w:tmpl w:val="3D577A86"/>
    <w:lvl w:ilvl="0">
      <w:start w:val="1"/>
      <w:numFmt w:val="bullet"/>
      <w:pStyle w:val="ECABullets"/>
      <w:lvlText w:val="●"/>
      <w:lvlJc w:val="left"/>
      <w:pPr>
        <w:ind w:left="1134" w:hanging="567"/>
      </w:pPr>
      <w:rPr>
        <w:rFonts w:ascii="Arial" w:hAnsi="Arial" w:hint="default"/>
        <w:b/>
        <w:i w:val="0"/>
        <w:sz w:val="24"/>
      </w:rPr>
    </w:lvl>
    <w:lvl w:ilvl="1">
      <w:start w:val="1"/>
      <w:numFmt w:val="bullet"/>
      <w:lvlText w:val=""/>
      <w:lvlJc w:val="left"/>
      <w:pPr>
        <w:ind w:left="1701" w:hanging="567"/>
      </w:pPr>
      <w:rPr>
        <w:rFonts w:ascii="Symbol" w:hAnsi="Symbol" w:hint="default"/>
        <w:sz w:val="20"/>
      </w:rPr>
    </w:lvl>
    <w:lvl w:ilvl="2">
      <w:start w:val="1"/>
      <w:numFmt w:val="bullet"/>
      <w:lvlText w:val=""/>
      <w:lvlJc w:val="left"/>
      <w:pPr>
        <w:ind w:left="2268" w:hanging="567"/>
      </w:pPr>
      <w:rPr>
        <w:rFonts w:ascii="Wingdings" w:hAnsi="Wingdings" w:hint="default"/>
        <w:sz w:val="16"/>
      </w:rPr>
    </w:lvl>
    <w:lvl w:ilvl="3">
      <w:start w:val="1"/>
      <w:numFmt w:val="none"/>
      <w:lvlText w:val="o"/>
      <w:lvlJc w:val="left"/>
      <w:pPr>
        <w:tabs>
          <w:tab w:val="left" w:pos="2268"/>
        </w:tabs>
        <w:ind w:left="2835" w:hanging="567"/>
      </w:pPr>
      <w:rPr>
        <w:rFonts w:ascii="Courier New" w:hAnsi="Courier New" w:hint="default"/>
      </w:rPr>
    </w:lvl>
    <w:lvl w:ilvl="4">
      <w:start w:val="1"/>
      <w:numFmt w:val="none"/>
      <w:lvlText w:val="%1-"/>
      <w:lvlJc w:val="left"/>
      <w:pPr>
        <w:ind w:left="3402" w:hanging="567"/>
      </w:pPr>
      <w:rPr>
        <w:rFonts w:ascii="Courier New" w:hAnsi="Courier New" w:hint="default"/>
      </w:rPr>
    </w:lvl>
    <w:lvl w:ilvl="5">
      <w:start w:val="1"/>
      <w:numFmt w:val="none"/>
      <w:lvlText w:val="%1-"/>
      <w:lvlJc w:val="left"/>
      <w:pPr>
        <w:ind w:left="3969" w:hanging="567"/>
      </w:pPr>
      <w:rPr>
        <w:rFonts w:ascii="Courier New" w:hAnsi="Courier New" w:hint="default"/>
      </w:rPr>
    </w:lvl>
    <w:lvl w:ilvl="6">
      <w:start w:val="1"/>
      <w:numFmt w:val="none"/>
      <w:lvlText w:val="%7%1-"/>
      <w:lvlJc w:val="left"/>
      <w:pPr>
        <w:tabs>
          <w:tab w:val="left" w:pos="3969"/>
        </w:tabs>
        <w:ind w:left="4536" w:hanging="567"/>
      </w:pPr>
      <w:rPr>
        <w:rFonts w:hint="default"/>
      </w:rPr>
    </w:lvl>
    <w:lvl w:ilvl="7">
      <w:start w:val="1"/>
      <w:numFmt w:val="none"/>
      <w:lvlText w:val="%8%1-"/>
      <w:lvlJc w:val="left"/>
      <w:pPr>
        <w:tabs>
          <w:tab w:val="left" w:pos="4536"/>
        </w:tabs>
        <w:ind w:left="5103" w:hanging="567"/>
      </w:pPr>
      <w:rPr>
        <w:rFonts w:hint="default"/>
      </w:rPr>
    </w:lvl>
    <w:lvl w:ilvl="8">
      <w:start w:val="1"/>
      <w:numFmt w:val="none"/>
      <w:lvlText w:val="%9%1-"/>
      <w:lvlJc w:val="left"/>
      <w:pPr>
        <w:ind w:left="5670" w:hanging="567"/>
      </w:pPr>
      <w:rPr>
        <w:rFonts w:hint="default"/>
      </w:rPr>
    </w:lvl>
  </w:abstractNum>
  <w:abstractNum w:abstractNumId="16">
    <w:nsid w:val="3EE75CE3"/>
    <w:multiLevelType w:val="hybridMultilevel"/>
    <w:tmpl w:val="7DE2D102"/>
    <w:lvl w:ilvl="0" w:tplc="681675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559326A"/>
    <w:multiLevelType w:val="hybridMultilevel"/>
    <w:tmpl w:val="C4521A52"/>
    <w:lvl w:ilvl="0" w:tplc="F3021408">
      <w:start w:val="815"/>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58241E6"/>
    <w:multiLevelType w:val="hybridMultilevel"/>
    <w:tmpl w:val="C822419A"/>
    <w:lvl w:ilvl="0" w:tplc="DABE4F0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BB4701"/>
    <w:multiLevelType w:val="multilevel"/>
    <w:tmpl w:val="46BB4701"/>
    <w:lvl w:ilvl="0">
      <w:start w:val="1"/>
      <w:numFmt w:val="bullet"/>
      <w:pStyle w:val="Bullets"/>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516E3283"/>
    <w:multiLevelType w:val="hybridMultilevel"/>
    <w:tmpl w:val="BAD291C0"/>
    <w:lvl w:ilvl="0" w:tplc="DACA2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4E4087C"/>
    <w:multiLevelType w:val="hybridMultilevel"/>
    <w:tmpl w:val="219A5518"/>
    <w:lvl w:ilvl="0" w:tplc="078A8FD6">
      <w:start w:val="810"/>
      <w:numFmt w:val="decimal"/>
      <w:lvlText w:val="%1."/>
      <w:lvlJc w:val="left"/>
      <w:pPr>
        <w:ind w:left="1245" w:hanging="525"/>
      </w:pPr>
      <w:rPr>
        <w:rFonts w:hint="default"/>
        <w:lang w:val="kk-KZ"/>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7D3552"/>
    <w:multiLevelType w:val="hybridMultilevel"/>
    <w:tmpl w:val="880A8DC8"/>
    <w:lvl w:ilvl="0" w:tplc="E1BEEB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BD5BCD"/>
    <w:multiLevelType w:val="hybridMultilevel"/>
    <w:tmpl w:val="D068A954"/>
    <w:lvl w:ilvl="0" w:tplc="8BC6A91A">
      <w:start w:val="690"/>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AC91D2E"/>
    <w:multiLevelType w:val="multilevel"/>
    <w:tmpl w:val="5AC91D2E"/>
    <w:lvl w:ilvl="0">
      <w:start w:val="1"/>
      <w:numFmt w:val="decimal"/>
      <w:pStyle w:val="RulesLevel1"/>
      <w:lvlText w:val="Раздел %1"/>
      <w:lvlJc w:val="left"/>
      <w:pPr>
        <w:ind w:left="2552" w:firstLine="0"/>
      </w:pPr>
      <w:rPr>
        <w:rFonts w:hint="default"/>
      </w:rPr>
    </w:lvl>
    <w:lvl w:ilvl="1">
      <w:start w:val="1"/>
      <w:numFmt w:val="decimal"/>
      <w:pStyle w:val="RulesLevel2"/>
      <w:lvlText w:val="%1.%2"/>
      <w:lvlJc w:val="left"/>
      <w:pPr>
        <w:ind w:left="3272" w:hanging="720"/>
      </w:pPr>
      <w:rPr>
        <w:rFonts w:hint="default"/>
      </w:rPr>
    </w:lvl>
    <w:lvl w:ilvl="2">
      <w:start w:val="1"/>
      <w:numFmt w:val="lowerLetter"/>
      <w:pStyle w:val="RulesLevel3"/>
      <w:lvlText w:val="(%3)"/>
      <w:lvlJc w:val="left"/>
      <w:pPr>
        <w:ind w:left="3632" w:hanging="360"/>
      </w:pPr>
      <w:rPr>
        <w:rFonts w:hint="default"/>
      </w:r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5">
    <w:nsid w:val="5E2749F9"/>
    <w:multiLevelType w:val="hybridMultilevel"/>
    <w:tmpl w:val="B2502ECA"/>
    <w:lvl w:ilvl="0" w:tplc="7B281B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0306A9"/>
    <w:multiLevelType w:val="hybridMultilevel"/>
    <w:tmpl w:val="95DEE1EC"/>
    <w:lvl w:ilvl="0" w:tplc="C7F220F4">
      <w:start w:val="696"/>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8E90236"/>
    <w:multiLevelType w:val="multilevel"/>
    <w:tmpl w:val="68E90236"/>
    <w:lvl w:ilvl="0">
      <w:start w:val="1"/>
      <w:numFmt w:val="upperLetter"/>
      <w:pStyle w:val="ECAPDSTitle"/>
      <w:lvlText w:val="%1"/>
      <w:lvlJc w:val="left"/>
      <w:pPr>
        <w:ind w:left="360" w:hanging="360"/>
      </w:pPr>
      <w:rPr>
        <w:rFonts w:asciiTheme="majorHAnsi" w:hAnsiTheme="majorHAnsi" w:hint="default"/>
        <w:b/>
        <w:i w:val="0"/>
        <w:color w:val="2E74B5" w:themeColor="accent1" w:themeShade="BF"/>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BAC73D8"/>
    <w:multiLevelType w:val="hybridMultilevel"/>
    <w:tmpl w:val="11B6B336"/>
    <w:lvl w:ilvl="0" w:tplc="66369B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30">
    <w:nsid w:val="7DD777A8"/>
    <w:multiLevelType w:val="multilevel"/>
    <w:tmpl w:val="7DD777A8"/>
    <w:lvl w:ilvl="0">
      <w:start w:val="1"/>
      <w:numFmt w:val="decimal"/>
      <w:pStyle w:val="ECAAnnexHead1"/>
      <w:lvlText w:val="A%1"/>
      <w:lvlJc w:val="left"/>
      <w:pPr>
        <w:ind w:left="851" w:hanging="851"/>
      </w:pPr>
      <w:rPr>
        <w:rFonts w:hint="default"/>
      </w:rPr>
    </w:lvl>
    <w:lvl w:ilvl="1">
      <w:start w:val="1"/>
      <w:numFmt w:val="decimal"/>
      <w:pStyle w:val="ECAAnnexHead2"/>
      <w:lvlText w:val="A%1.%2"/>
      <w:lvlJc w:val="left"/>
      <w:pPr>
        <w:ind w:left="1134" w:hanging="1134"/>
      </w:pPr>
      <w:rPr>
        <w:rFonts w:hint="default"/>
      </w:rPr>
    </w:lvl>
    <w:lvl w:ilvl="2">
      <w:start w:val="1"/>
      <w:numFmt w:val="decimal"/>
      <w:pStyle w:val="ECAAnnexHead3"/>
      <w:lvlText w:val="A%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0"/>
  </w:num>
  <w:num w:numId="3">
    <w:abstractNumId w:val="13"/>
  </w:num>
  <w:num w:numId="4">
    <w:abstractNumId w:val="22"/>
  </w:num>
  <w:num w:numId="5">
    <w:abstractNumId w:val="23"/>
  </w:num>
  <w:num w:numId="6">
    <w:abstractNumId w:val="26"/>
  </w:num>
  <w:num w:numId="7">
    <w:abstractNumId w:val="7"/>
  </w:num>
  <w:num w:numId="8">
    <w:abstractNumId w:val="11"/>
  </w:num>
  <w:num w:numId="9">
    <w:abstractNumId w:val="10"/>
  </w:num>
  <w:num w:numId="10">
    <w:abstractNumId w:val="25"/>
  </w:num>
  <w:num w:numId="11">
    <w:abstractNumId w:val="28"/>
  </w:num>
  <w:num w:numId="12">
    <w:abstractNumId w:val="4"/>
  </w:num>
  <w:num w:numId="13">
    <w:abstractNumId w:val="9"/>
  </w:num>
  <w:num w:numId="14">
    <w:abstractNumId w:val="16"/>
  </w:num>
  <w:num w:numId="15">
    <w:abstractNumId w:val="20"/>
  </w:num>
  <w:num w:numId="16">
    <w:abstractNumId w:val="21"/>
  </w:num>
  <w:num w:numId="17">
    <w:abstractNumId w:val="17"/>
  </w:num>
  <w:num w:numId="18">
    <w:abstractNumId w:val="14"/>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3"/>
  </w:num>
  <w:num w:numId="23">
    <w:abstractNumId w:val="12"/>
  </w:num>
  <w:num w:numId="24">
    <w:abstractNumId w:val="30"/>
  </w:num>
  <w:num w:numId="25">
    <w:abstractNumId w:val="15"/>
  </w:num>
  <w:num w:numId="26">
    <w:abstractNumId w:val="8"/>
  </w:num>
  <w:num w:numId="27">
    <w:abstractNumId w:val="2"/>
  </w:num>
  <w:num w:numId="28">
    <w:abstractNumId w:val="6"/>
  </w:num>
  <w:num w:numId="29">
    <w:abstractNumId w:val="19"/>
  </w:num>
  <w:num w:numId="30">
    <w:abstractNumId w:val="2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C5F"/>
    <w:rsid w:val="0000010D"/>
    <w:rsid w:val="00005165"/>
    <w:rsid w:val="00015847"/>
    <w:rsid w:val="00021D43"/>
    <w:rsid w:val="00024166"/>
    <w:rsid w:val="00026CAC"/>
    <w:rsid w:val="000319F2"/>
    <w:rsid w:val="00037640"/>
    <w:rsid w:val="0006342A"/>
    <w:rsid w:val="00076C59"/>
    <w:rsid w:val="0008176D"/>
    <w:rsid w:val="00091AB5"/>
    <w:rsid w:val="00092CBD"/>
    <w:rsid w:val="00096D8B"/>
    <w:rsid w:val="000A0179"/>
    <w:rsid w:val="000A0FFD"/>
    <w:rsid w:val="000A6BAD"/>
    <w:rsid w:val="000A7D4D"/>
    <w:rsid w:val="000B1EB9"/>
    <w:rsid w:val="000B234B"/>
    <w:rsid w:val="000B34D9"/>
    <w:rsid w:val="000C0E41"/>
    <w:rsid w:val="000C2F3C"/>
    <w:rsid w:val="000C2F7F"/>
    <w:rsid w:val="000C6433"/>
    <w:rsid w:val="000E4CBC"/>
    <w:rsid w:val="000E77CF"/>
    <w:rsid w:val="000F62F5"/>
    <w:rsid w:val="00102B95"/>
    <w:rsid w:val="00104355"/>
    <w:rsid w:val="00110B99"/>
    <w:rsid w:val="001154A5"/>
    <w:rsid w:val="00122FC2"/>
    <w:rsid w:val="00155DA6"/>
    <w:rsid w:val="00156CFA"/>
    <w:rsid w:val="00181680"/>
    <w:rsid w:val="00182024"/>
    <w:rsid w:val="001829F4"/>
    <w:rsid w:val="00193458"/>
    <w:rsid w:val="001A572B"/>
    <w:rsid w:val="001B074C"/>
    <w:rsid w:val="001C3D43"/>
    <w:rsid w:val="001C7E9F"/>
    <w:rsid w:val="001D6B9F"/>
    <w:rsid w:val="001E0EDE"/>
    <w:rsid w:val="001F0645"/>
    <w:rsid w:val="001F2DC1"/>
    <w:rsid w:val="001F35D3"/>
    <w:rsid w:val="001F3D30"/>
    <w:rsid w:val="001F4C22"/>
    <w:rsid w:val="002127CD"/>
    <w:rsid w:val="00217919"/>
    <w:rsid w:val="0022197C"/>
    <w:rsid w:val="00223589"/>
    <w:rsid w:val="002452E1"/>
    <w:rsid w:val="00245AC6"/>
    <w:rsid w:val="0025055C"/>
    <w:rsid w:val="0025133F"/>
    <w:rsid w:val="0026018B"/>
    <w:rsid w:val="00262733"/>
    <w:rsid w:val="0027433E"/>
    <w:rsid w:val="0027733D"/>
    <w:rsid w:val="00280BB0"/>
    <w:rsid w:val="0028371C"/>
    <w:rsid w:val="00290EA6"/>
    <w:rsid w:val="00294A2A"/>
    <w:rsid w:val="00294F8D"/>
    <w:rsid w:val="002A01D9"/>
    <w:rsid w:val="002A1455"/>
    <w:rsid w:val="002A5763"/>
    <w:rsid w:val="002B2E2C"/>
    <w:rsid w:val="002B657A"/>
    <w:rsid w:val="002C253E"/>
    <w:rsid w:val="002C3007"/>
    <w:rsid w:val="002E0782"/>
    <w:rsid w:val="002E2457"/>
    <w:rsid w:val="002E27C2"/>
    <w:rsid w:val="002F7DE9"/>
    <w:rsid w:val="00300244"/>
    <w:rsid w:val="00314399"/>
    <w:rsid w:val="00315EDF"/>
    <w:rsid w:val="00323E47"/>
    <w:rsid w:val="0032580E"/>
    <w:rsid w:val="0032583C"/>
    <w:rsid w:val="00326005"/>
    <w:rsid w:val="0033280B"/>
    <w:rsid w:val="003378BC"/>
    <w:rsid w:val="00341D0E"/>
    <w:rsid w:val="003435E5"/>
    <w:rsid w:val="00343D19"/>
    <w:rsid w:val="00347646"/>
    <w:rsid w:val="00350568"/>
    <w:rsid w:val="0035175D"/>
    <w:rsid w:val="003547B0"/>
    <w:rsid w:val="00355BC1"/>
    <w:rsid w:val="00372515"/>
    <w:rsid w:val="00383395"/>
    <w:rsid w:val="0038408D"/>
    <w:rsid w:val="003A254F"/>
    <w:rsid w:val="003A34E9"/>
    <w:rsid w:val="003B6A48"/>
    <w:rsid w:val="003C4555"/>
    <w:rsid w:val="003C7720"/>
    <w:rsid w:val="003D7B8F"/>
    <w:rsid w:val="003F3496"/>
    <w:rsid w:val="003F34F3"/>
    <w:rsid w:val="003F3C45"/>
    <w:rsid w:val="003F6F7E"/>
    <w:rsid w:val="00400036"/>
    <w:rsid w:val="004064B0"/>
    <w:rsid w:val="004231D9"/>
    <w:rsid w:val="00427D5C"/>
    <w:rsid w:val="00434900"/>
    <w:rsid w:val="00434EB5"/>
    <w:rsid w:val="00447338"/>
    <w:rsid w:val="004500C9"/>
    <w:rsid w:val="00451FFD"/>
    <w:rsid w:val="00461FE9"/>
    <w:rsid w:val="0047144C"/>
    <w:rsid w:val="00474DD2"/>
    <w:rsid w:val="00496D75"/>
    <w:rsid w:val="004B44F3"/>
    <w:rsid w:val="004B5F58"/>
    <w:rsid w:val="004B7EA7"/>
    <w:rsid w:val="004C1C5F"/>
    <w:rsid w:val="004D15A1"/>
    <w:rsid w:val="004E3381"/>
    <w:rsid w:val="004F3F39"/>
    <w:rsid w:val="004F5E7C"/>
    <w:rsid w:val="004F7B74"/>
    <w:rsid w:val="00505767"/>
    <w:rsid w:val="0050603C"/>
    <w:rsid w:val="0052162F"/>
    <w:rsid w:val="00524263"/>
    <w:rsid w:val="00531765"/>
    <w:rsid w:val="005620BB"/>
    <w:rsid w:val="00565957"/>
    <w:rsid w:val="00566184"/>
    <w:rsid w:val="005736CF"/>
    <w:rsid w:val="005758DC"/>
    <w:rsid w:val="005766E2"/>
    <w:rsid w:val="00581EB4"/>
    <w:rsid w:val="00596D10"/>
    <w:rsid w:val="005B4170"/>
    <w:rsid w:val="005C181E"/>
    <w:rsid w:val="005C2948"/>
    <w:rsid w:val="005C2D01"/>
    <w:rsid w:val="005C615F"/>
    <w:rsid w:val="005D013B"/>
    <w:rsid w:val="006057F9"/>
    <w:rsid w:val="00605820"/>
    <w:rsid w:val="00614842"/>
    <w:rsid w:val="00617E52"/>
    <w:rsid w:val="00664A35"/>
    <w:rsid w:val="006673D8"/>
    <w:rsid w:val="00690453"/>
    <w:rsid w:val="006929BF"/>
    <w:rsid w:val="006954AF"/>
    <w:rsid w:val="00695573"/>
    <w:rsid w:val="006A50CE"/>
    <w:rsid w:val="006A58A0"/>
    <w:rsid w:val="006B4CA5"/>
    <w:rsid w:val="006C020F"/>
    <w:rsid w:val="006C2341"/>
    <w:rsid w:val="006C371F"/>
    <w:rsid w:val="006C66D2"/>
    <w:rsid w:val="006E3B80"/>
    <w:rsid w:val="00720E65"/>
    <w:rsid w:val="00725C70"/>
    <w:rsid w:val="00730A41"/>
    <w:rsid w:val="00756CB5"/>
    <w:rsid w:val="00761A0A"/>
    <w:rsid w:val="007626F2"/>
    <w:rsid w:val="00773A19"/>
    <w:rsid w:val="00774837"/>
    <w:rsid w:val="00775C7C"/>
    <w:rsid w:val="0078047F"/>
    <w:rsid w:val="007931BF"/>
    <w:rsid w:val="007A196C"/>
    <w:rsid w:val="007A307E"/>
    <w:rsid w:val="007B2C03"/>
    <w:rsid w:val="007C0606"/>
    <w:rsid w:val="007E2901"/>
    <w:rsid w:val="007F51D5"/>
    <w:rsid w:val="00806DE1"/>
    <w:rsid w:val="00810A4D"/>
    <w:rsid w:val="008224A8"/>
    <w:rsid w:val="00825B78"/>
    <w:rsid w:val="0084090D"/>
    <w:rsid w:val="00841024"/>
    <w:rsid w:val="008471BC"/>
    <w:rsid w:val="0085794A"/>
    <w:rsid w:val="0086567F"/>
    <w:rsid w:val="008775C2"/>
    <w:rsid w:val="008875A8"/>
    <w:rsid w:val="008A07DD"/>
    <w:rsid w:val="008B04B5"/>
    <w:rsid w:val="008C4C2F"/>
    <w:rsid w:val="008C572B"/>
    <w:rsid w:val="008D1408"/>
    <w:rsid w:val="008D2FF6"/>
    <w:rsid w:val="008D4B8E"/>
    <w:rsid w:val="008E0686"/>
    <w:rsid w:val="008E51C6"/>
    <w:rsid w:val="008F3122"/>
    <w:rsid w:val="00904A39"/>
    <w:rsid w:val="009066E1"/>
    <w:rsid w:val="00914A69"/>
    <w:rsid w:val="009151D7"/>
    <w:rsid w:val="00932CB6"/>
    <w:rsid w:val="0093799E"/>
    <w:rsid w:val="00940ABF"/>
    <w:rsid w:val="0094223B"/>
    <w:rsid w:val="00942B7D"/>
    <w:rsid w:val="00943A41"/>
    <w:rsid w:val="009521C2"/>
    <w:rsid w:val="00955BCD"/>
    <w:rsid w:val="00961CB6"/>
    <w:rsid w:val="00970104"/>
    <w:rsid w:val="009A02CD"/>
    <w:rsid w:val="009A1967"/>
    <w:rsid w:val="009A672C"/>
    <w:rsid w:val="009A68CE"/>
    <w:rsid w:val="009B32E6"/>
    <w:rsid w:val="009C063C"/>
    <w:rsid w:val="009E78D4"/>
    <w:rsid w:val="009F5E2A"/>
    <w:rsid w:val="00A055C1"/>
    <w:rsid w:val="00A238D9"/>
    <w:rsid w:val="00A27B97"/>
    <w:rsid w:val="00A44069"/>
    <w:rsid w:val="00A50233"/>
    <w:rsid w:val="00A5751B"/>
    <w:rsid w:val="00A62BF2"/>
    <w:rsid w:val="00A84FEE"/>
    <w:rsid w:val="00A916A8"/>
    <w:rsid w:val="00A9304F"/>
    <w:rsid w:val="00A94D3A"/>
    <w:rsid w:val="00A94EB5"/>
    <w:rsid w:val="00AA3E7C"/>
    <w:rsid w:val="00AE0F19"/>
    <w:rsid w:val="00AF0BFA"/>
    <w:rsid w:val="00AF3584"/>
    <w:rsid w:val="00B01DA4"/>
    <w:rsid w:val="00B0413A"/>
    <w:rsid w:val="00B045B3"/>
    <w:rsid w:val="00B06543"/>
    <w:rsid w:val="00B06C3B"/>
    <w:rsid w:val="00B15A01"/>
    <w:rsid w:val="00B17D34"/>
    <w:rsid w:val="00B27715"/>
    <w:rsid w:val="00B308AB"/>
    <w:rsid w:val="00B32666"/>
    <w:rsid w:val="00B32BD1"/>
    <w:rsid w:val="00B4495A"/>
    <w:rsid w:val="00B45E99"/>
    <w:rsid w:val="00B60807"/>
    <w:rsid w:val="00B6217C"/>
    <w:rsid w:val="00B66870"/>
    <w:rsid w:val="00B7031D"/>
    <w:rsid w:val="00B75501"/>
    <w:rsid w:val="00B759AF"/>
    <w:rsid w:val="00B85A74"/>
    <w:rsid w:val="00B93E85"/>
    <w:rsid w:val="00BA2D0B"/>
    <w:rsid w:val="00BA56A1"/>
    <w:rsid w:val="00BB44C6"/>
    <w:rsid w:val="00BC74A3"/>
    <w:rsid w:val="00BD0D27"/>
    <w:rsid w:val="00BD23B0"/>
    <w:rsid w:val="00BD3DA8"/>
    <w:rsid w:val="00BF032F"/>
    <w:rsid w:val="00BF0E9E"/>
    <w:rsid w:val="00BF294D"/>
    <w:rsid w:val="00C0041B"/>
    <w:rsid w:val="00C01D6C"/>
    <w:rsid w:val="00C10B74"/>
    <w:rsid w:val="00C11BF7"/>
    <w:rsid w:val="00C14FBD"/>
    <w:rsid w:val="00C26E58"/>
    <w:rsid w:val="00C307DD"/>
    <w:rsid w:val="00C40764"/>
    <w:rsid w:val="00C50AE3"/>
    <w:rsid w:val="00C54D31"/>
    <w:rsid w:val="00C62BD7"/>
    <w:rsid w:val="00C6357E"/>
    <w:rsid w:val="00C678D8"/>
    <w:rsid w:val="00C70DCC"/>
    <w:rsid w:val="00C80786"/>
    <w:rsid w:val="00C825B6"/>
    <w:rsid w:val="00CA0D28"/>
    <w:rsid w:val="00CA4070"/>
    <w:rsid w:val="00CB2BB9"/>
    <w:rsid w:val="00CB4F33"/>
    <w:rsid w:val="00CC3002"/>
    <w:rsid w:val="00CD390E"/>
    <w:rsid w:val="00CD3EAB"/>
    <w:rsid w:val="00CE1986"/>
    <w:rsid w:val="00CE1FF8"/>
    <w:rsid w:val="00D141B8"/>
    <w:rsid w:val="00D23C5E"/>
    <w:rsid w:val="00D324AE"/>
    <w:rsid w:val="00D5153C"/>
    <w:rsid w:val="00D544DA"/>
    <w:rsid w:val="00D61B90"/>
    <w:rsid w:val="00D7099A"/>
    <w:rsid w:val="00D71C98"/>
    <w:rsid w:val="00D72837"/>
    <w:rsid w:val="00D77C89"/>
    <w:rsid w:val="00D8047E"/>
    <w:rsid w:val="00D848A3"/>
    <w:rsid w:val="00D90047"/>
    <w:rsid w:val="00D90EFE"/>
    <w:rsid w:val="00D9575E"/>
    <w:rsid w:val="00DB00D2"/>
    <w:rsid w:val="00DB0D9F"/>
    <w:rsid w:val="00DB1DA4"/>
    <w:rsid w:val="00DB585B"/>
    <w:rsid w:val="00DC0A14"/>
    <w:rsid w:val="00DC3B3A"/>
    <w:rsid w:val="00DC403C"/>
    <w:rsid w:val="00DC4F95"/>
    <w:rsid w:val="00DE0A0F"/>
    <w:rsid w:val="00DE196F"/>
    <w:rsid w:val="00DE206B"/>
    <w:rsid w:val="00DE3B4F"/>
    <w:rsid w:val="00DF01A4"/>
    <w:rsid w:val="00DF035E"/>
    <w:rsid w:val="00E00BB6"/>
    <w:rsid w:val="00E23F44"/>
    <w:rsid w:val="00E40C86"/>
    <w:rsid w:val="00E41952"/>
    <w:rsid w:val="00E549F7"/>
    <w:rsid w:val="00E6168F"/>
    <w:rsid w:val="00E6338E"/>
    <w:rsid w:val="00E703EE"/>
    <w:rsid w:val="00E72863"/>
    <w:rsid w:val="00E7766D"/>
    <w:rsid w:val="00EA145E"/>
    <w:rsid w:val="00EA6120"/>
    <w:rsid w:val="00EB1688"/>
    <w:rsid w:val="00ED5DAC"/>
    <w:rsid w:val="00EE7584"/>
    <w:rsid w:val="00EF097B"/>
    <w:rsid w:val="00F1049F"/>
    <w:rsid w:val="00F173C8"/>
    <w:rsid w:val="00F31435"/>
    <w:rsid w:val="00F51D58"/>
    <w:rsid w:val="00F67EEA"/>
    <w:rsid w:val="00F7261B"/>
    <w:rsid w:val="00F86436"/>
    <w:rsid w:val="00F940F3"/>
    <w:rsid w:val="00F95B81"/>
    <w:rsid w:val="00FA0D88"/>
    <w:rsid w:val="00FA43B7"/>
    <w:rsid w:val="00FA6A79"/>
    <w:rsid w:val="00FC5453"/>
    <w:rsid w:val="00FE418E"/>
    <w:rsid w:val="00FE4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0FBAC-79ED-4BA1-949A-2D2E362A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5" w:unhideWhenUsed="1" w:qFormat="1"/>
    <w:lsdException w:name="heading 3" w:semiHidden="1" w:uiPriority="6" w:unhideWhenUsed="1" w:qFormat="1"/>
    <w:lsdException w:name="heading 4" w:semiHidden="1" w:uiPriority="7"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27"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C5F"/>
    <w:pPr>
      <w:jc w:val="both"/>
    </w:pPr>
    <w:rPr>
      <w:sz w:val="22"/>
      <w:szCs w:val="22"/>
      <w:lang w:eastAsia="en-US"/>
    </w:rPr>
  </w:style>
  <w:style w:type="paragraph" w:styleId="1">
    <w:name w:val="heading 1"/>
    <w:basedOn w:val="a"/>
    <w:next w:val="a"/>
    <w:link w:val="10"/>
    <w:uiPriority w:val="9"/>
    <w:qFormat/>
    <w:rsid w:val="00E00BB6"/>
    <w:pPr>
      <w:keepNext/>
      <w:keepLines/>
      <w:spacing w:before="240"/>
      <w:jc w:val="left"/>
      <w:outlineLvl w:val="0"/>
    </w:pPr>
    <w:rPr>
      <w:rFonts w:ascii="Arial Nova" w:eastAsia="SimHei" w:hAnsi="Arial Nova" w:cs="Angsana New"/>
      <w:b/>
      <w:color w:val="425968"/>
      <w:spacing w:val="-10"/>
      <w:sz w:val="36"/>
      <w:szCs w:val="32"/>
    </w:rPr>
  </w:style>
  <w:style w:type="paragraph" w:styleId="2">
    <w:name w:val="heading 2"/>
    <w:basedOn w:val="a"/>
    <w:next w:val="a"/>
    <w:link w:val="20"/>
    <w:uiPriority w:val="5"/>
    <w:qFormat/>
    <w:rsid w:val="00E00BB6"/>
    <w:pPr>
      <w:keepNext/>
      <w:outlineLvl w:val="1"/>
    </w:pPr>
    <w:rPr>
      <w:rFonts w:ascii="Times/Kazakh" w:eastAsia="Times New Roman" w:hAnsi="Times/Kazakh"/>
      <w:b/>
      <w:sz w:val="26"/>
      <w:szCs w:val="20"/>
      <w:lang w:eastAsia="ko-KR"/>
    </w:rPr>
  </w:style>
  <w:style w:type="paragraph" w:styleId="3">
    <w:name w:val="heading 3"/>
    <w:basedOn w:val="a"/>
    <w:link w:val="30"/>
    <w:uiPriority w:val="6"/>
    <w:qFormat/>
    <w:rsid w:val="007A196C"/>
    <w:pPr>
      <w:spacing w:before="100" w:beforeAutospacing="1" w:after="100" w:afterAutospacing="1"/>
      <w:outlineLvl w:val="2"/>
    </w:pPr>
    <w:rPr>
      <w:rFonts w:ascii="Times New Roman" w:eastAsia="Times New Roman" w:hAnsi="Times New Roman"/>
      <w:b/>
      <w:bCs/>
      <w:sz w:val="27"/>
      <w:szCs w:val="27"/>
      <w:lang w:eastAsia="ru-RU"/>
    </w:rPr>
  </w:style>
  <w:style w:type="paragraph" w:styleId="4">
    <w:name w:val="heading 4"/>
    <w:basedOn w:val="a"/>
    <w:next w:val="a"/>
    <w:link w:val="40"/>
    <w:uiPriority w:val="7"/>
    <w:semiHidden/>
    <w:unhideWhenUsed/>
    <w:qFormat/>
    <w:rsid w:val="00E00BB6"/>
    <w:pPr>
      <w:keepNext/>
      <w:keepLines/>
      <w:spacing w:before="40"/>
      <w:jc w:val="left"/>
      <w:outlineLvl w:val="3"/>
    </w:pPr>
    <w:rPr>
      <w:rFonts w:ascii="Arial Nova" w:eastAsia="SimHei" w:hAnsi="Arial Nova" w:cs="Angsana New"/>
      <w:b/>
      <w:iCs/>
      <w:color w:val="484B49"/>
    </w:rPr>
  </w:style>
  <w:style w:type="paragraph" w:styleId="5">
    <w:name w:val="heading 5"/>
    <w:basedOn w:val="a"/>
    <w:next w:val="a"/>
    <w:link w:val="50"/>
    <w:uiPriority w:val="99"/>
    <w:semiHidden/>
    <w:unhideWhenUsed/>
    <w:qFormat/>
    <w:rsid w:val="00E00BB6"/>
    <w:pPr>
      <w:keepNext/>
      <w:keepLines/>
      <w:spacing w:before="40"/>
      <w:jc w:val="left"/>
      <w:outlineLvl w:val="4"/>
    </w:pPr>
    <w:rPr>
      <w:rFonts w:ascii="Arial Nova" w:eastAsia="SimHei" w:hAnsi="Arial Nova" w:cs="Angsana New"/>
      <w:b/>
      <w:i/>
      <w:color w:val="919693"/>
    </w:rPr>
  </w:style>
  <w:style w:type="paragraph" w:styleId="6">
    <w:name w:val="heading 6"/>
    <w:basedOn w:val="a"/>
    <w:next w:val="a"/>
    <w:link w:val="60"/>
    <w:uiPriority w:val="99"/>
    <w:semiHidden/>
    <w:unhideWhenUsed/>
    <w:qFormat/>
    <w:rsid w:val="00E00BB6"/>
    <w:pPr>
      <w:keepNext/>
      <w:keepLines/>
      <w:spacing w:before="40"/>
      <w:jc w:val="left"/>
      <w:outlineLvl w:val="5"/>
    </w:pPr>
    <w:rPr>
      <w:rFonts w:ascii="Arial Nova" w:eastAsia="SimHei" w:hAnsi="Arial Nova" w:cs="Angsana New"/>
      <w:color w:val="435369"/>
      <w:sz w:val="21"/>
    </w:rPr>
  </w:style>
  <w:style w:type="paragraph" w:styleId="7">
    <w:name w:val="heading 7"/>
    <w:basedOn w:val="a"/>
    <w:next w:val="a"/>
    <w:link w:val="70"/>
    <w:uiPriority w:val="99"/>
    <w:qFormat/>
    <w:rsid w:val="00E00BB6"/>
    <w:pPr>
      <w:spacing w:before="300" w:line="276" w:lineRule="auto"/>
      <w:jc w:val="left"/>
      <w:outlineLvl w:val="6"/>
    </w:pPr>
    <w:rPr>
      <w:caps/>
      <w:color w:val="365F91"/>
      <w:spacing w:val="10"/>
      <w:sz w:val="20"/>
      <w:szCs w:val="20"/>
      <w:lang w:eastAsia="zh-CN"/>
    </w:rPr>
  </w:style>
  <w:style w:type="paragraph" w:styleId="8">
    <w:name w:val="heading 8"/>
    <w:basedOn w:val="a"/>
    <w:next w:val="a"/>
    <w:link w:val="80"/>
    <w:uiPriority w:val="99"/>
    <w:qFormat/>
    <w:rsid w:val="00E00BB6"/>
    <w:pPr>
      <w:spacing w:before="300" w:line="276" w:lineRule="auto"/>
      <w:jc w:val="left"/>
      <w:outlineLvl w:val="7"/>
    </w:pPr>
    <w:rPr>
      <w:caps/>
      <w:spacing w:val="10"/>
      <w:sz w:val="18"/>
      <w:szCs w:val="18"/>
      <w:lang w:eastAsia="zh-CN"/>
    </w:rPr>
  </w:style>
  <w:style w:type="paragraph" w:styleId="9">
    <w:name w:val="heading 9"/>
    <w:basedOn w:val="a"/>
    <w:next w:val="a"/>
    <w:link w:val="90"/>
    <w:uiPriority w:val="99"/>
    <w:qFormat/>
    <w:rsid w:val="00E00BB6"/>
    <w:pPr>
      <w:spacing w:before="300" w:line="276" w:lineRule="auto"/>
      <w:jc w:val="left"/>
      <w:outlineLvl w:val="8"/>
    </w:pPr>
    <w:rPr>
      <w:i/>
      <w:caps/>
      <w:spacing w:val="10"/>
      <w:sz w:val="18"/>
      <w:szCs w:val="1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Citation List"/>
    <w:basedOn w:val="a"/>
    <w:link w:val="a4"/>
    <w:uiPriority w:val="34"/>
    <w:qFormat/>
    <w:rsid w:val="004C1C5F"/>
    <w:pPr>
      <w:ind w:left="720"/>
      <w:contextualSpacing/>
    </w:pPr>
  </w:style>
  <w:style w:type="character" w:customStyle="1" w:styleId="a4">
    <w:name w:val="Абзац списка Знак"/>
    <w:aliases w:val="маркированный Знак,Citation List Знак"/>
    <w:link w:val="a3"/>
    <w:uiPriority w:val="34"/>
    <w:qFormat/>
    <w:locked/>
    <w:rsid w:val="004C1C5F"/>
    <w:rPr>
      <w:rFonts w:ascii="Calibri" w:eastAsia="Calibri" w:hAnsi="Calibri" w:cs="Times New Roman"/>
    </w:rPr>
  </w:style>
  <w:style w:type="paragraph" w:styleId="a5">
    <w:name w:val="Normal (Web)"/>
    <w:basedOn w:val="a"/>
    <w:uiPriority w:val="99"/>
    <w:unhideWhenUsed/>
    <w:qFormat/>
    <w:rsid w:val="004C1C5F"/>
    <w:pPr>
      <w:spacing w:before="100" w:beforeAutospacing="1" w:after="100" w:afterAutospacing="1"/>
    </w:pPr>
    <w:rPr>
      <w:rFonts w:ascii="Times New Roman" w:eastAsia="Times New Roman" w:hAnsi="Times New Roman"/>
      <w:sz w:val="24"/>
      <w:szCs w:val="24"/>
      <w:lang w:eastAsia="ru-RU"/>
    </w:rPr>
  </w:style>
  <w:style w:type="paragraph" w:styleId="a6">
    <w:name w:val="header"/>
    <w:basedOn w:val="a"/>
    <w:link w:val="a7"/>
    <w:uiPriority w:val="99"/>
    <w:unhideWhenUsed/>
    <w:qFormat/>
    <w:rsid w:val="0078047F"/>
    <w:pPr>
      <w:tabs>
        <w:tab w:val="center" w:pos="4677"/>
        <w:tab w:val="right" w:pos="9355"/>
      </w:tabs>
    </w:pPr>
  </w:style>
  <w:style w:type="character" w:customStyle="1" w:styleId="a7">
    <w:name w:val="Верхний колонтитул Знак"/>
    <w:link w:val="a6"/>
    <w:uiPriority w:val="99"/>
    <w:qFormat/>
    <w:rsid w:val="0078047F"/>
    <w:rPr>
      <w:rFonts w:ascii="Calibri" w:eastAsia="Calibri" w:hAnsi="Calibri" w:cs="Times New Roman"/>
    </w:rPr>
  </w:style>
  <w:style w:type="paragraph" w:styleId="a8">
    <w:name w:val="footer"/>
    <w:basedOn w:val="a"/>
    <w:link w:val="a9"/>
    <w:uiPriority w:val="99"/>
    <w:unhideWhenUsed/>
    <w:qFormat/>
    <w:rsid w:val="0078047F"/>
    <w:pPr>
      <w:tabs>
        <w:tab w:val="center" w:pos="4677"/>
        <w:tab w:val="right" w:pos="9355"/>
      </w:tabs>
    </w:pPr>
  </w:style>
  <w:style w:type="character" w:customStyle="1" w:styleId="a9">
    <w:name w:val="Нижний колонтитул Знак"/>
    <w:link w:val="a8"/>
    <w:uiPriority w:val="99"/>
    <w:qFormat/>
    <w:rsid w:val="0078047F"/>
    <w:rPr>
      <w:rFonts w:ascii="Calibri" w:eastAsia="Calibri" w:hAnsi="Calibri" w:cs="Times New Roman"/>
    </w:rPr>
  </w:style>
  <w:style w:type="paragraph" w:styleId="aa">
    <w:name w:val="Title"/>
    <w:basedOn w:val="a"/>
    <w:next w:val="a"/>
    <w:link w:val="ab"/>
    <w:uiPriority w:val="13"/>
    <w:qFormat/>
    <w:rsid w:val="00A27B97"/>
    <w:pPr>
      <w:contextualSpacing/>
    </w:pPr>
    <w:rPr>
      <w:rFonts w:ascii="Calibri Light" w:eastAsia="Times New Roman" w:hAnsi="Calibri Light"/>
      <w:spacing w:val="-10"/>
      <w:kern w:val="28"/>
      <w:sz w:val="56"/>
      <w:szCs w:val="56"/>
    </w:rPr>
  </w:style>
  <w:style w:type="character" w:customStyle="1" w:styleId="ab">
    <w:name w:val="Название Знак"/>
    <w:link w:val="aa"/>
    <w:uiPriority w:val="13"/>
    <w:qFormat/>
    <w:rsid w:val="00A27B97"/>
    <w:rPr>
      <w:rFonts w:ascii="Calibri Light" w:eastAsia="Times New Roman" w:hAnsi="Calibri Light" w:cs="Times New Roman"/>
      <w:spacing w:val="-10"/>
      <w:kern w:val="28"/>
      <w:sz w:val="56"/>
      <w:szCs w:val="56"/>
    </w:rPr>
  </w:style>
  <w:style w:type="paragraph" w:styleId="ac">
    <w:name w:val="Balloon Text"/>
    <w:basedOn w:val="a"/>
    <w:link w:val="ad"/>
    <w:uiPriority w:val="99"/>
    <w:semiHidden/>
    <w:unhideWhenUsed/>
    <w:qFormat/>
    <w:rsid w:val="004B7EA7"/>
    <w:rPr>
      <w:rFonts w:ascii="Tahoma" w:hAnsi="Tahoma" w:cs="Tahoma"/>
      <w:sz w:val="16"/>
      <w:szCs w:val="16"/>
    </w:rPr>
  </w:style>
  <w:style w:type="character" w:customStyle="1" w:styleId="ad">
    <w:name w:val="Текст выноски Знак"/>
    <w:link w:val="ac"/>
    <w:uiPriority w:val="99"/>
    <w:semiHidden/>
    <w:qFormat/>
    <w:rsid w:val="004B7EA7"/>
    <w:rPr>
      <w:rFonts w:ascii="Tahoma" w:eastAsia="Calibri" w:hAnsi="Tahoma" w:cs="Tahoma"/>
      <w:sz w:val="16"/>
      <w:szCs w:val="16"/>
    </w:rPr>
  </w:style>
  <w:style w:type="paragraph" w:customStyle="1" w:styleId="p-word">
    <w:name w:val="p-word"/>
    <w:basedOn w:val="a"/>
    <w:rsid w:val="0025133F"/>
    <w:pPr>
      <w:spacing w:before="48" w:after="48"/>
      <w:ind w:firstLine="300"/>
    </w:pPr>
    <w:rPr>
      <w:rFonts w:ascii="Times New Roman" w:eastAsia="Times New Roman" w:hAnsi="Times New Roman"/>
      <w:color w:val="000000"/>
      <w:sz w:val="24"/>
      <w:szCs w:val="24"/>
      <w:lang w:eastAsia="ru-RU"/>
    </w:rPr>
  </w:style>
  <w:style w:type="character" w:styleId="ae">
    <w:name w:val="Hyperlink"/>
    <w:uiPriority w:val="99"/>
    <w:unhideWhenUsed/>
    <w:rsid w:val="00092CBD"/>
    <w:rPr>
      <w:color w:val="0000FF"/>
      <w:u w:val="single"/>
    </w:rPr>
  </w:style>
  <w:style w:type="character" w:customStyle="1" w:styleId="30">
    <w:name w:val="Заголовок 3 Знак"/>
    <w:link w:val="3"/>
    <w:uiPriority w:val="6"/>
    <w:qFormat/>
    <w:rsid w:val="007A196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qFormat/>
    <w:rsid w:val="00E00BB6"/>
    <w:rPr>
      <w:rFonts w:ascii="Arial Nova" w:eastAsia="SimHei" w:hAnsi="Arial Nova" w:cs="Angsana New"/>
      <w:b/>
      <w:color w:val="425968"/>
      <w:spacing w:val="-10"/>
      <w:sz w:val="36"/>
      <w:szCs w:val="32"/>
      <w:lang w:eastAsia="en-US"/>
    </w:rPr>
  </w:style>
  <w:style w:type="character" w:customStyle="1" w:styleId="20">
    <w:name w:val="Заголовок 2 Знак"/>
    <w:basedOn w:val="a0"/>
    <w:link w:val="2"/>
    <w:uiPriority w:val="5"/>
    <w:qFormat/>
    <w:rsid w:val="00E00BB6"/>
    <w:rPr>
      <w:rFonts w:ascii="Times/Kazakh" w:eastAsia="Times New Roman" w:hAnsi="Times/Kazakh"/>
      <w:b/>
      <w:sz w:val="26"/>
      <w:lang w:eastAsia="ko-KR"/>
    </w:rPr>
  </w:style>
  <w:style w:type="character" w:customStyle="1" w:styleId="40">
    <w:name w:val="Заголовок 4 Знак"/>
    <w:basedOn w:val="a0"/>
    <w:link w:val="4"/>
    <w:uiPriority w:val="7"/>
    <w:semiHidden/>
    <w:qFormat/>
    <w:rsid w:val="00E00BB6"/>
    <w:rPr>
      <w:rFonts w:ascii="Arial Nova" w:eastAsia="SimHei" w:hAnsi="Arial Nova" w:cs="Angsana New"/>
      <w:b/>
      <w:iCs/>
      <w:color w:val="484B49"/>
      <w:sz w:val="22"/>
      <w:szCs w:val="22"/>
      <w:lang w:eastAsia="en-US"/>
    </w:rPr>
  </w:style>
  <w:style w:type="character" w:customStyle="1" w:styleId="50">
    <w:name w:val="Заголовок 5 Знак"/>
    <w:basedOn w:val="a0"/>
    <w:link w:val="5"/>
    <w:uiPriority w:val="99"/>
    <w:semiHidden/>
    <w:qFormat/>
    <w:rsid w:val="00E00BB6"/>
    <w:rPr>
      <w:rFonts w:ascii="Arial Nova" w:eastAsia="SimHei" w:hAnsi="Arial Nova" w:cs="Angsana New"/>
      <w:b/>
      <w:i/>
      <w:color w:val="919693"/>
      <w:sz w:val="22"/>
      <w:szCs w:val="22"/>
      <w:lang w:eastAsia="en-US"/>
    </w:rPr>
  </w:style>
  <w:style w:type="character" w:customStyle="1" w:styleId="60">
    <w:name w:val="Заголовок 6 Знак"/>
    <w:basedOn w:val="a0"/>
    <w:link w:val="6"/>
    <w:uiPriority w:val="99"/>
    <w:semiHidden/>
    <w:qFormat/>
    <w:rsid w:val="00E00BB6"/>
    <w:rPr>
      <w:rFonts w:ascii="Arial Nova" w:eastAsia="SimHei" w:hAnsi="Arial Nova" w:cs="Angsana New"/>
      <w:color w:val="435369"/>
      <w:sz w:val="21"/>
      <w:szCs w:val="22"/>
      <w:lang w:eastAsia="en-US"/>
    </w:rPr>
  </w:style>
  <w:style w:type="character" w:customStyle="1" w:styleId="70">
    <w:name w:val="Заголовок 7 Знак"/>
    <w:basedOn w:val="a0"/>
    <w:link w:val="7"/>
    <w:uiPriority w:val="99"/>
    <w:qFormat/>
    <w:rsid w:val="00E00BB6"/>
    <w:rPr>
      <w:caps/>
      <w:color w:val="365F91"/>
      <w:spacing w:val="10"/>
      <w:lang w:eastAsia="zh-CN"/>
    </w:rPr>
  </w:style>
  <w:style w:type="character" w:customStyle="1" w:styleId="80">
    <w:name w:val="Заголовок 8 Знак"/>
    <w:basedOn w:val="a0"/>
    <w:link w:val="8"/>
    <w:uiPriority w:val="99"/>
    <w:qFormat/>
    <w:rsid w:val="00E00BB6"/>
    <w:rPr>
      <w:caps/>
      <w:spacing w:val="10"/>
      <w:sz w:val="18"/>
      <w:szCs w:val="18"/>
      <w:lang w:eastAsia="zh-CN"/>
    </w:rPr>
  </w:style>
  <w:style w:type="character" w:customStyle="1" w:styleId="90">
    <w:name w:val="Заголовок 9 Знак"/>
    <w:basedOn w:val="a0"/>
    <w:link w:val="9"/>
    <w:uiPriority w:val="99"/>
    <w:qFormat/>
    <w:rsid w:val="00E00BB6"/>
    <w:rPr>
      <w:i/>
      <w:caps/>
      <w:spacing w:val="10"/>
      <w:sz w:val="18"/>
      <w:szCs w:val="18"/>
      <w:lang w:eastAsia="zh-CN"/>
    </w:rPr>
  </w:style>
  <w:style w:type="numbering" w:customStyle="1" w:styleId="12">
    <w:name w:val="Нет списка1"/>
    <w:next w:val="a2"/>
    <w:uiPriority w:val="99"/>
    <w:semiHidden/>
    <w:unhideWhenUsed/>
    <w:rsid w:val="00E00BB6"/>
  </w:style>
  <w:style w:type="paragraph" w:customStyle="1" w:styleId="af">
    <w:name w:val="Знак"/>
    <w:basedOn w:val="a"/>
    <w:autoRedefine/>
    <w:rsid w:val="00E00BB6"/>
    <w:pPr>
      <w:spacing w:after="160" w:line="240" w:lineRule="exact"/>
      <w:jc w:val="left"/>
    </w:pPr>
    <w:rPr>
      <w:rFonts w:ascii="Times New Roman" w:eastAsia="SimSun" w:hAnsi="Times New Roman"/>
      <w:b/>
      <w:sz w:val="28"/>
      <w:szCs w:val="24"/>
      <w:lang w:val="en-US"/>
    </w:rPr>
  </w:style>
  <w:style w:type="paragraph" w:styleId="af0">
    <w:name w:val="Body Text Indent"/>
    <w:basedOn w:val="a"/>
    <w:link w:val="af1"/>
    <w:qFormat/>
    <w:rsid w:val="00E00BB6"/>
    <w:pPr>
      <w:ind w:firstLine="1122"/>
    </w:pPr>
    <w:rPr>
      <w:rFonts w:ascii="Times New Roman" w:eastAsia="Times New Roman" w:hAnsi="Times New Roman"/>
      <w:sz w:val="24"/>
      <w:szCs w:val="24"/>
      <w:lang w:val="kk-KZ" w:eastAsia="ru-RU"/>
    </w:rPr>
  </w:style>
  <w:style w:type="character" w:customStyle="1" w:styleId="af1">
    <w:name w:val="Основной текст с отступом Знак"/>
    <w:basedOn w:val="a0"/>
    <w:link w:val="af0"/>
    <w:qFormat/>
    <w:rsid w:val="00E00BB6"/>
    <w:rPr>
      <w:rFonts w:ascii="Times New Roman" w:eastAsia="Times New Roman" w:hAnsi="Times New Roman"/>
      <w:sz w:val="24"/>
      <w:szCs w:val="24"/>
      <w:lang w:val="kk-KZ"/>
    </w:rPr>
  </w:style>
  <w:style w:type="paragraph" w:styleId="af2">
    <w:name w:val="Subtitle"/>
    <w:basedOn w:val="a"/>
    <w:link w:val="af3"/>
    <w:uiPriority w:val="99"/>
    <w:qFormat/>
    <w:rsid w:val="00E00BB6"/>
    <w:pPr>
      <w:ind w:firstLine="709"/>
    </w:pPr>
    <w:rPr>
      <w:rFonts w:ascii="Times New Roman" w:eastAsia="Times New Roman" w:hAnsi="Times New Roman"/>
      <w:sz w:val="28"/>
      <w:szCs w:val="24"/>
      <w:lang w:eastAsia="ru-RU"/>
    </w:rPr>
  </w:style>
  <w:style w:type="character" w:customStyle="1" w:styleId="af3">
    <w:name w:val="Подзаголовок Знак"/>
    <w:basedOn w:val="a0"/>
    <w:link w:val="af2"/>
    <w:uiPriority w:val="99"/>
    <w:qFormat/>
    <w:rsid w:val="00E00BB6"/>
    <w:rPr>
      <w:rFonts w:ascii="Times New Roman" w:eastAsia="Times New Roman" w:hAnsi="Times New Roman"/>
      <w:sz w:val="28"/>
      <w:szCs w:val="24"/>
    </w:rPr>
  </w:style>
  <w:style w:type="paragraph" w:styleId="af4">
    <w:name w:val="No Spacing"/>
    <w:link w:val="af5"/>
    <w:uiPriority w:val="99"/>
    <w:qFormat/>
    <w:rsid w:val="00E00BB6"/>
    <w:rPr>
      <w:rFonts w:ascii="Times New Roman" w:eastAsia="Times New Roman" w:hAnsi="Times New Roman"/>
      <w:sz w:val="24"/>
      <w:szCs w:val="24"/>
    </w:rPr>
  </w:style>
  <w:style w:type="paragraph" w:customStyle="1" w:styleId="015">
    <w:name w:val="Стиль Слева:  0 см Выступ:  15 см"/>
    <w:basedOn w:val="a"/>
    <w:rsid w:val="00E00BB6"/>
    <w:pPr>
      <w:widowControl w:val="0"/>
      <w:spacing w:before="120"/>
      <w:ind w:left="851" w:hanging="851"/>
    </w:pPr>
    <w:rPr>
      <w:rFonts w:ascii="Arial" w:eastAsia="Times New Roman" w:hAnsi="Arial"/>
      <w:snapToGrid w:val="0"/>
      <w:sz w:val="24"/>
      <w:szCs w:val="20"/>
      <w:lang w:eastAsia="ru-RU"/>
    </w:rPr>
  </w:style>
  <w:style w:type="table" w:styleId="af6">
    <w:name w:val="Table Grid"/>
    <w:basedOn w:val="a1"/>
    <w:uiPriority w:val="59"/>
    <w:rsid w:val="00E00BB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E00BB6"/>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E00BB6"/>
    <w:pPr>
      <w:spacing w:after="160" w:line="240" w:lineRule="exact"/>
      <w:jc w:val="left"/>
    </w:pPr>
    <w:rPr>
      <w:rFonts w:ascii="Times New Roman" w:eastAsia="Times New Roman" w:hAnsi="Times New Roman"/>
      <w:sz w:val="28"/>
      <w:szCs w:val="20"/>
      <w:lang w:val="en-US"/>
    </w:rPr>
  </w:style>
  <w:style w:type="character" w:customStyle="1" w:styleId="s1">
    <w:name w:val="s1"/>
    <w:rsid w:val="00E00BB6"/>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link w:val="23"/>
    <w:rsid w:val="00E00BB6"/>
    <w:pPr>
      <w:overflowPunct w:val="0"/>
      <w:autoSpaceDE w:val="0"/>
      <w:autoSpaceDN w:val="0"/>
      <w:adjustRightInd w:val="0"/>
      <w:spacing w:after="120" w:line="480" w:lineRule="auto"/>
      <w:ind w:left="283"/>
      <w:jc w:val="left"/>
    </w:pPr>
    <w:rPr>
      <w:rFonts w:ascii="Times New Roman" w:eastAsia="Times New Roman" w:hAnsi="Times New Roman"/>
      <w:sz w:val="20"/>
      <w:szCs w:val="20"/>
      <w:lang w:eastAsia="ru-RU"/>
    </w:rPr>
  </w:style>
  <w:style w:type="character" w:customStyle="1" w:styleId="23">
    <w:name w:val="Основной текст с отступом 2 Знак"/>
    <w:basedOn w:val="a0"/>
    <w:link w:val="22"/>
    <w:rsid w:val="00E00BB6"/>
    <w:rPr>
      <w:rFonts w:ascii="Times New Roman" w:eastAsia="Times New Roman" w:hAnsi="Times New Roman"/>
    </w:rPr>
  </w:style>
  <w:style w:type="paragraph" w:customStyle="1" w:styleId="af7">
    <w:name w:val="Знак Знак Знак"/>
    <w:basedOn w:val="a"/>
    <w:autoRedefine/>
    <w:rsid w:val="00E00BB6"/>
    <w:pPr>
      <w:spacing w:after="160" w:line="240" w:lineRule="exact"/>
      <w:jc w:val="left"/>
    </w:pPr>
    <w:rPr>
      <w:rFonts w:ascii="Times New Roman" w:eastAsia="SimSun" w:hAnsi="Times New Roman"/>
      <w:b/>
      <w:sz w:val="28"/>
      <w:szCs w:val="24"/>
      <w:lang w:val="en-US"/>
    </w:rPr>
  </w:style>
  <w:style w:type="character" w:styleId="af8">
    <w:name w:val="page number"/>
    <w:basedOn w:val="a0"/>
    <w:rsid w:val="00E00BB6"/>
  </w:style>
  <w:style w:type="character" w:styleId="af9">
    <w:name w:val="Strong"/>
    <w:uiPriority w:val="22"/>
    <w:qFormat/>
    <w:rsid w:val="00E00BB6"/>
    <w:rPr>
      <w:b/>
      <w:bCs/>
    </w:rPr>
  </w:style>
  <w:style w:type="character" w:styleId="afa">
    <w:name w:val="annotation reference"/>
    <w:basedOn w:val="a0"/>
    <w:uiPriority w:val="99"/>
    <w:semiHidden/>
    <w:unhideWhenUsed/>
    <w:qFormat/>
    <w:rsid w:val="00E00BB6"/>
    <w:rPr>
      <w:sz w:val="16"/>
      <w:szCs w:val="16"/>
    </w:rPr>
  </w:style>
  <w:style w:type="paragraph" w:styleId="afb">
    <w:name w:val="annotation text"/>
    <w:basedOn w:val="a"/>
    <w:link w:val="afc"/>
    <w:uiPriority w:val="99"/>
    <w:unhideWhenUsed/>
    <w:qFormat/>
    <w:rsid w:val="00E00BB6"/>
    <w:pPr>
      <w:jc w:val="left"/>
    </w:pPr>
    <w:rPr>
      <w:rFonts w:ascii="Times New Roman" w:eastAsia="Times New Roman" w:hAnsi="Times New Roman"/>
      <w:sz w:val="20"/>
      <w:szCs w:val="20"/>
      <w:lang w:eastAsia="ru-RU"/>
    </w:rPr>
  </w:style>
  <w:style w:type="character" w:customStyle="1" w:styleId="afc">
    <w:name w:val="Текст примечания Знак"/>
    <w:basedOn w:val="a0"/>
    <w:link w:val="afb"/>
    <w:uiPriority w:val="99"/>
    <w:qFormat/>
    <w:rsid w:val="00E00BB6"/>
    <w:rPr>
      <w:rFonts w:ascii="Times New Roman" w:eastAsia="Times New Roman" w:hAnsi="Times New Roman"/>
    </w:rPr>
  </w:style>
  <w:style w:type="paragraph" w:styleId="afd">
    <w:name w:val="annotation subject"/>
    <w:basedOn w:val="afb"/>
    <w:next w:val="afb"/>
    <w:link w:val="afe"/>
    <w:uiPriority w:val="99"/>
    <w:semiHidden/>
    <w:unhideWhenUsed/>
    <w:qFormat/>
    <w:rsid w:val="00E00BB6"/>
    <w:rPr>
      <w:b/>
      <w:bCs/>
    </w:rPr>
  </w:style>
  <w:style w:type="character" w:customStyle="1" w:styleId="afe">
    <w:name w:val="Тема примечания Знак"/>
    <w:basedOn w:val="afc"/>
    <w:link w:val="afd"/>
    <w:uiPriority w:val="99"/>
    <w:semiHidden/>
    <w:qFormat/>
    <w:rsid w:val="00E00BB6"/>
    <w:rPr>
      <w:rFonts w:ascii="Times New Roman" w:eastAsia="Times New Roman" w:hAnsi="Times New Roman"/>
      <w:b/>
      <w:bCs/>
    </w:rPr>
  </w:style>
  <w:style w:type="paragraph" w:customStyle="1" w:styleId="11">
    <w:name w:val="Заголовок 11"/>
    <w:basedOn w:val="a"/>
    <w:next w:val="a"/>
    <w:uiPriority w:val="9"/>
    <w:qFormat/>
    <w:rsid w:val="00E00BB6"/>
    <w:pPr>
      <w:keepNext/>
      <w:pageBreakBefore/>
      <w:numPr>
        <w:numId w:val="23"/>
      </w:numPr>
      <w:spacing w:after="480" w:line="259" w:lineRule="auto"/>
      <w:ind w:left="850" w:hanging="850"/>
      <w:jc w:val="left"/>
      <w:outlineLvl w:val="0"/>
    </w:pPr>
    <w:rPr>
      <w:rFonts w:ascii="Arial Nova" w:eastAsia="SimHei" w:hAnsi="Arial Nova" w:cs="Angsana New"/>
      <w:b/>
      <w:color w:val="425968"/>
      <w:spacing w:val="-10"/>
      <w:sz w:val="36"/>
      <w:szCs w:val="32"/>
    </w:rPr>
  </w:style>
  <w:style w:type="paragraph" w:customStyle="1" w:styleId="21">
    <w:name w:val="Заголовок 21"/>
    <w:basedOn w:val="a"/>
    <w:next w:val="a"/>
    <w:uiPriority w:val="5"/>
    <w:qFormat/>
    <w:rsid w:val="00E00BB6"/>
    <w:pPr>
      <w:keepNext/>
      <w:numPr>
        <w:ilvl w:val="1"/>
        <w:numId w:val="23"/>
      </w:numPr>
      <w:spacing w:before="480" w:after="480" w:line="259" w:lineRule="auto"/>
      <w:ind w:left="1788" w:hanging="360"/>
      <w:jc w:val="left"/>
      <w:outlineLvl w:val="1"/>
    </w:pPr>
    <w:rPr>
      <w:rFonts w:ascii="Arial Nova" w:eastAsia="SimHei" w:hAnsi="Arial Nova" w:cs="Angsana New"/>
      <w:b/>
      <w:color w:val="425968"/>
      <w:spacing w:val="-10"/>
      <w:sz w:val="28"/>
      <w:szCs w:val="26"/>
    </w:rPr>
  </w:style>
  <w:style w:type="paragraph" w:customStyle="1" w:styleId="31">
    <w:name w:val="Заголовок 31"/>
    <w:basedOn w:val="a"/>
    <w:next w:val="a"/>
    <w:uiPriority w:val="6"/>
    <w:qFormat/>
    <w:rsid w:val="00E00BB6"/>
    <w:pPr>
      <w:keepNext/>
      <w:numPr>
        <w:ilvl w:val="2"/>
        <w:numId w:val="23"/>
      </w:numPr>
      <w:spacing w:before="360" w:after="360" w:line="259" w:lineRule="auto"/>
      <w:ind w:left="2508" w:hanging="180"/>
      <w:jc w:val="left"/>
      <w:outlineLvl w:val="2"/>
    </w:pPr>
    <w:rPr>
      <w:rFonts w:ascii="Arial Nova" w:eastAsia="SimHei" w:hAnsi="Arial Nova" w:cs="Angsana New"/>
      <w:b/>
      <w:color w:val="667C9D"/>
      <w:sz w:val="24"/>
      <w:szCs w:val="24"/>
    </w:rPr>
  </w:style>
  <w:style w:type="paragraph" w:customStyle="1" w:styleId="41">
    <w:name w:val="Заголовок 41"/>
    <w:basedOn w:val="a"/>
    <w:next w:val="a"/>
    <w:uiPriority w:val="7"/>
    <w:qFormat/>
    <w:rsid w:val="00E00BB6"/>
    <w:pPr>
      <w:keepNext/>
      <w:spacing w:before="360" w:after="360" w:line="259" w:lineRule="auto"/>
      <w:jc w:val="left"/>
      <w:outlineLvl w:val="3"/>
    </w:pPr>
    <w:rPr>
      <w:rFonts w:ascii="Arial Nova" w:eastAsia="SimHei" w:hAnsi="Arial Nova" w:cs="Angsana New"/>
      <w:b/>
      <w:iCs/>
      <w:color w:val="484B49"/>
      <w:szCs w:val="21"/>
    </w:rPr>
  </w:style>
  <w:style w:type="paragraph" w:customStyle="1" w:styleId="51">
    <w:name w:val="Заголовок 51"/>
    <w:basedOn w:val="a"/>
    <w:next w:val="a"/>
    <w:uiPriority w:val="99"/>
    <w:qFormat/>
    <w:rsid w:val="00E00BB6"/>
    <w:pPr>
      <w:keepNext/>
      <w:spacing w:before="360" w:after="360" w:line="259" w:lineRule="auto"/>
      <w:jc w:val="left"/>
      <w:outlineLvl w:val="4"/>
    </w:pPr>
    <w:rPr>
      <w:rFonts w:ascii="Arial Nova" w:eastAsia="SimHei" w:hAnsi="Arial Nova" w:cs="Angsana New"/>
      <w:b/>
      <w:i/>
      <w:color w:val="919693"/>
      <w:szCs w:val="21"/>
    </w:rPr>
  </w:style>
  <w:style w:type="paragraph" w:customStyle="1" w:styleId="61">
    <w:name w:val="Заголовок 61"/>
    <w:basedOn w:val="a"/>
    <w:next w:val="a"/>
    <w:uiPriority w:val="99"/>
    <w:unhideWhenUsed/>
    <w:qFormat/>
    <w:rsid w:val="00E00BB6"/>
    <w:pPr>
      <w:keepNext/>
      <w:keepLines/>
      <w:spacing w:before="40" w:line="259" w:lineRule="auto"/>
      <w:jc w:val="left"/>
      <w:outlineLvl w:val="5"/>
    </w:pPr>
    <w:rPr>
      <w:rFonts w:ascii="Arial Nova" w:eastAsia="SimHei" w:hAnsi="Arial Nova" w:cs="Angsana New"/>
      <w:color w:val="435369"/>
      <w:sz w:val="21"/>
      <w:szCs w:val="21"/>
    </w:rPr>
  </w:style>
  <w:style w:type="numbering" w:customStyle="1" w:styleId="110">
    <w:name w:val="Нет списка11"/>
    <w:next w:val="a2"/>
    <w:uiPriority w:val="99"/>
    <w:semiHidden/>
    <w:unhideWhenUsed/>
    <w:rsid w:val="00E00BB6"/>
  </w:style>
  <w:style w:type="character" w:customStyle="1" w:styleId="14">
    <w:name w:val="Просмотренная гиперссылка1"/>
    <w:basedOn w:val="a0"/>
    <w:uiPriority w:val="99"/>
    <w:semiHidden/>
    <w:unhideWhenUsed/>
    <w:qFormat/>
    <w:rsid w:val="00E00BB6"/>
    <w:rPr>
      <w:color w:val="0070C0"/>
      <w:u w:val="single"/>
    </w:rPr>
  </w:style>
  <w:style w:type="character" w:styleId="aff">
    <w:name w:val="footnote reference"/>
    <w:basedOn w:val="a0"/>
    <w:unhideWhenUsed/>
    <w:qFormat/>
    <w:rsid w:val="00E00BB6"/>
    <w:rPr>
      <w:vertAlign w:val="superscript"/>
    </w:rPr>
  </w:style>
  <w:style w:type="character" w:styleId="aff0">
    <w:name w:val="Emphasis"/>
    <w:uiPriority w:val="99"/>
    <w:qFormat/>
    <w:rsid w:val="00E00BB6"/>
    <w:rPr>
      <w:rFonts w:cs="Times New Roman"/>
      <w:caps/>
      <w:color w:val="243F60"/>
      <w:spacing w:val="5"/>
    </w:rPr>
  </w:style>
  <w:style w:type="character" w:customStyle="1" w:styleId="15">
    <w:name w:val="Гиперссылка1"/>
    <w:basedOn w:val="a0"/>
    <w:uiPriority w:val="99"/>
    <w:unhideWhenUsed/>
    <w:qFormat/>
    <w:rsid w:val="00E00BB6"/>
    <w:rPr>
      <w:color w:val="0070C0"/>
      <w:u w:val="single"/>
    </w:rPr>
  </w:style>
  <w:style w:type="paragraph" w:styleId="24">
    <w:name w:val="Body Text 2"/>
    <w:basedOn w:val="a"/>
    <w:link w:val="25"/>
    <w:uiPriority w:val="99"/>
    <w:unhideWhenUsed/>
    <w:qFormat/>
    <w:rsid w:val="00E00BB6"/>
    <w:pPr>
      <w:spacing w:before="200" w:after="120" w:line="480" w:lineRule="auto"/>
      <w:jc w:val="left"/>
    </w:pPr>
    <w:rPr>
      <w:rFonts w:cs="Cordia New"/>
      <w:sz w:val="20"/>
      <w:szCs w:val="25"/>
      <w:lang w:bidi="th-TH"/>
    </w:rPr>
  </w:style>
  <w:style w:type="character" w:customStyle="1" w:styleId="25">
    <w:name w:val="Основной текст 2 Знак"/>
    <w:basedOn w:val="a0"/>
    <w:link w:val="24"/>
    <w:uiPriority w:val="99"/>
    <w:qFormat/>
    <w:rsid w:val="00E00BB6"/>
    <w:rPr>
      <w:rFonts w:cs="Cordia New"/>
      <w:szCs w:val="25"/>
      <w:lang w:eastAsia="en-US" w:bidi="th-TH"/>
    </w:rPr>
  </w:style>
  <w:style w:type="paragraph" w:customStyle="1" w:styleId="16">
    <w:name w:val="Название объекта1"/>
    <w:basedOn w:val="a"/>
    <w:next w:val="a"/>
    <w:uiPriority w:val="14"/>
    <w:qFormat/>
    <w:rsid w:val="00E00BB6"/>
    <w:pPr>
      <w:keepNext/>
      <w:pBdr>
        <w:top w:val="single" w:sz="4" w:space="1" w:color="425968"/>
        <w:bottom w:val="single" w:sz="4" w:space="1" w:color="425968"/>
      </w:pBdr>
      <w:suppressAutoHyphens/>
      <w:spacing w:after="200" w:line="259" w:lineRule="auto"/>
      <w:jc w:val="left"/>
    </w:pPr>
    <w:rPr>
      <w:rFonts w:ascii="Arial" w:eastAsia="Arial" w:hAnsi="Arial" w:cs="Angsana New"/>
      <w:b/>
      <w:i/>
      <w:iCs/>
      <w:color w:val="425968"/>
      <w:sz w:val="21"/>
      <w:szCs w:val="18"/>
    </w:rPr>
  </w:style>
  <w:style w:type="paragraph" w:styleId="aff1">
    <w:name w:val="footnote text"/>
    <w:basedOn w:val="a"/>
    <w:link w:val="aff2"/>
    <w:uiPriority w:val="99"/>
    <w:qFormat/>
    <w:rsid w:val="00E00BB6"/>
    <w:pPr>
      <w:tabs>
        <w:tab w:val="left" w:pos="288"/>
      </w:tabs>
      <w:spacing w:after="60"/>
      <w:ind w:left="288" w:hanging="288"/>
      <w:jc w:val="left"/>
    </w:pPr>
    <w:rPr>
      <w:rFonts w:ascii="Arial" w:eastAsia="Arial" w:hAnsi="Arial" w:cs="Angsana New"/>
      <w:sz w:val="20"/>
      <w:szCs w:val="20"/>
    </w:rPr>
  </w:style>
  <w:style w:type="character" w:customStyle="1" w:styleId="aff2">
    <w:name w:val="Текст сноски Знак"/>
    <w:basedOn w:val="a0"/>
    <w:link w:val="aff1"/>
    <w:uiPriority w:val="99"/>
    <w:qFormat/>
    <w:rsid w:val="00E00BB6"/>
    <w:rPr>
      <w:rFonts w:ascii="Arial" w:eastAsia="Arial" w:hAnsi="Arial" w:cs="Angsana New"/>
      <w:lang w:eastAsia="en-US"/>
    </w:rPr>
  </w:style>
  <w:style w:type="paragraph" w:styleId="71">
    <w:name w:val="toc 7"/>
    <w:basedOn w:val="a"/>
    <w:next w:val="a"/>
    <w:qFormat/>
    <w:rsid w:val="00E00BB6"/>
    <w:pPr>
      <w:spacing w:before="200" w:after="200" w:line="276" w:lineRule="auto"/>
      <w:ind w:left="1200"/>
      <w:jc w:val="left"/>
    </w:pPr>
    <w:rPr>
      <w:rFonts w:cs="Cordia New"/>
      <w:sz w:val="20"/>
      <w:szCs w:val="20"/>
      <w:lang w:bidi="th-TH"/>
    </w:rPr>
  </w:style>
  <w:style w:type="paragraph" w:styleId="aff3">
    <w:name w:val="Body Text"/>
    <w:basedOn w:val="a"/>
    <w:link w:val="aff4"/>
    <w:unhideWhenUsed/>
    <w:qFormat/>
    <w:rsid w:val="00E00BB6"/>
    <w:pPr>
      <w:spacing w:before="200" w:after="120" w:line="276" w:lineRule="auto"/>
      <w:jc w:val="left"/>
    </w:pPr>
    <w:rPr>
      <w:rFonts w:cs="Cordia New"/>
      <w:sz w:val="20"/>
      <w:szCs w:val="25"/>
      <w:lang w:bidi="th-TH"/>
    </w:rPr>
  </w:style>
  <w:style w:type="character" w:customStyle="1" w:styleId="aff4">
    <w:name w:val="Основной текст Знак"/>
    <w:basedOn w:val="a0"/>
    <w:link w:val="aff3"/>
    <w:qFormat/>
    <w:rsid w:val="00E00BB6"/>
    <w:rPr>
      <w:rFonts w:cs="Cordia New"/>
      <w:szCs w:val="25"/>
      <w:lang w:eastAsia="en-US" w:bidi="th-TH"/>
    </w:rPr>
  </w:style>
  <w:style w:type="paragraph" w:customStyle="1" w:styleId="111">
    <w:name w:val="Оглавление 11"/>
    <w:basedOn w:val="a"/>
    <w:next w:val="a"/>
    <w:uiPriority w:val="39"/>
    <w:qFormat/>
    <w:rsid w:val="00E00BB6"/>
    <w:pPr>
      <w:tabs>
        <w:tab w:val="right" w:pos="8777"/>
      </w:tabs>
      <w:spacing w:before="240" w:after="120" w:line="259" w:lineRule="auto"/>
      <w:ind w:left="851" w:hanging="851"/>
      <w:jc w:val="left"/>
    </w:pPr>
    <w:rPr>
      <w:rFonts w:ascii="Arial Nova" w:eastAsia="Arial" w:hAnsi="Arial Nova" w:cs="Angsana New"/>
      <w:b/>
      <w:bCs/>
      <w:szCs w:val="21"/>
    </w:rPr>
  </w:style>
  <w:style w:type="paragraph" w:styleId="62">
    <w:name w:val="toc 6"/>
    <w:basedOn w:val="a"/>
    <w:next w:val="a"/>
    <w:qFormat/>
    <w:rsid w:val="00E00BB6"/>
    <w:pPr>
      <w:spacing w:before="200" w:after="200" w:line="276" w:lineRule="auto"/>
      <w:ind w:left="1000"/>
      <w:jc w:val="left"/>
    </w:pPr>
    <w:rPr>
      <w:rFonts w:cs="Cordia New"/>
      <w:sz w:val="20"/>
      <w:szCs w:val="20"/>
      <w:lang w:bidi="th-TH"/>
    </w:rPr>
  </w:style>
  <w:style w:type="paragraph" w:styleId="aff5">
    <w:name w:val="table of figures"/>
    <w:basedOn w:val="a"/>
    <w:next w:val="a"/>
    <w:uiPriority w:val="27"/>
    <w:qFormat/>
    <w:rsid w:val="00E00BB6"/>
    <w:pPr>
      <w:spacing w:before="60" w:after="120" w:line="259" w:lineRule="auto"/>
      <w:jc w:val="left"/>
    </w:pPr>
    <w:rPr>
      <w:rFonts w:ascii="Arial" w:eastAsia="Arial" w:hAnsi="Arial" w:cs="Angsana New"/>
      <w:sz w:val="21"/>
      <w:szCs w:val="21"/>
    </w:rPr>
  </w:style>
  <w:style w:type="paragraph" w:styleId="26">
    <w:name w:val="toc 2"/>
    <w:basedOn w:val="a"/>
    <w:next w:val="a"/>
    <w:uiPriority w:val="39"/>
    <w:qFormat/>
    <w:rsid w:val="00E00BB6"/>
    <w:pPr>
      <w:spacing w:before="60" w:after="120" w:line="259" w:lineRule="auto"/>
      <w:ind w:left="851" w:hanging="851"/>
      <w:jc w:val="left"/>
    </w:pPr>
    <w:rPr>
      <w:rFonts w:ascii="Arial" w:eastAsia="Arial" w:hAnsi="Arial" w:cs="Angsana New"/>
      <w:sz w:val="21"/>
      <w:szCs w:val="21"/>
    </w:rPr>
  </w:style>
  <w:style w:type="paragraph" w:styleId="52">
    <w:name w:val="List Bullet 5"/>
    <w:basedOn w:val="a"/>
    <w:uiPriority w:val="99"/>
    <w:unhideWhenUsed/>
    <w:qFormat/>
    <w:rsid w:val="00E00BB6"/>
    <w:pPr>
      <w:tabs>
        <w:tab w:val="left" w:pos="1800"/>
      </w:tabs>
      <w:spacing w:before="200" w:after="200" w:line="276" w:lineRule="auto"/>
      <w:ind w:left="1800" w:hanging="360"/>
      <w:contextualSpacing/>
      <w:jc w:val="left"/>
    </w:pPr>
    <w:rPr>
      <w:rFonts w:cs="Cordia New"/>
      <w:sz w:val="20"/>
      <w:szCs w:val="25"/>
      <w:lang w:bidi="th-TH"/>
    </w:rPr>
  </w:style>
  <w:style w:type="paragraph" w:styleId="aff6">
    <w:name w:val="List Bullet"/>
    <w:basedOn w:val="a"/>
    <w:link w:val="aff7"/>
    <w:qFormat/>
    <w:rsid w:val="00E00BB6"/>
    <w:pPr>
      <w:spacing w:line="312" w:lineRule="auto"/>
      <w:jc w:val="left"/>
    </w:pPr>
    <w:rPr>
      <w:rFonts w:ascii="Times New Roman" w:eastAsia="Times New Roman" w:hAnsi="Times New Roman"/>
      <w:sz w:val="20"/>
      <w:szCs w:val="24"/>
      <w:lang w:eastAsia="zh-CN"/>
    </w:rPr>
  </w:style>
  <w:style w:type="paragraph" w:customStyle="1" w:styleId="17">
    <w:name w:val="Название1"/>
    <w:basedOn w:val="a"/>
    <w:next w:val="a"/>
    <w:uiPriority w:val="13"/>
    <w:qFormat/>
    <w:rsid w:val="00E00BB6"/>
    <w:pPr>
      <w:keepNext/>
      <w:spacing w:after="480" w:line="259" w:lineRule="auto"/>
      <w:jc w:val="left"/>
      <w:outlineLvl w:val="0"/>
    </w:pPr>
    <w:rPr>
      <w:rFonts w:ascii="Arial Nova" w:eastAsia="SimHei" w:hAnsi="Arial Nova" w:cs="Angsana New"/>
      <w:b/>
      <w:color w:val="425968"/>
      <w:spacing w:val="-10"/>
      <w:kern w:val="28"/>
      <w:sz w:val="36"/>
      <w:szCs w:val="56"/>
    </w:rPr>
  </w:style>
  <w:style w:type="table" w:customStyle="1" w:styleId="18">
    <w:name w:val="Сетка таблицы1"/>
    <w:basedOn w:val="a1"/>
    <w:next w:val="af6"/>
    <w:uiPriority w:val="39"/>
    <w:qFormat/>
    <w:rsid w:val="00E00BB6"/>
    <w:rPr>
      <w:rFonts w:ascii="Arial" w:eastAsia="MS Mincho" w:hAnsi="Arial"/>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AAnnexHead1">
    <w:name w:val="ECA Annex Head 1"/>
    <w:basedOn w:val="a"/>
    <w:next w:val="a"/>
    <w:uiPriority w:val="10"/>
    <w:qFormat/>
    <w:rsid w:val="00E00BB6"/>
    <w:pPr>
      <w:keepNext/>
      <w:numPr>
        <w:numId w:val="24"/>
      </w:numPr>
      <w:spacing w:after="480" w:line="259" w:lineRule="auto"/>
      <w:ind w:left="1069" w:hanging="360"/>
      <w:jc w:val="left"/>
      <w:outlineLvl w:val="0"/>
    </w:pPr>
    <w:rPr>
      <w:rFonts w:ascii="Arial Nova" w:eastAsia="Arial" w:hAnsi="Arial Nova" w:cs="Angsana New"/>
      <w:b/>
      <w:color w:val="425968"/>
      <w:spacing w:val="-10"/>
      <w:sz w:val="36"/>
      <w:szCs w:val="21"/>
    </w:rPr>
  </w:style>
  <w:style w:type="paragraph" w:customStyle="1" w:styleId="ECAAnnexHead2">
    <w:name w:val="ECA Annex Head 2"/>
    <w:basedOn w:val="a"/>
    <w:next w:val="a"/>
    <w:uiPriority w:val="11"/>
    <w:qFormat/>
    <w:rsid w:val="00E00BB6"/>
    <w:pPr>
      <w:keepNext/>
      <w:numPr>
        <w:ilvl w:val="1"/>
        <w:numId w:val="24"/>
      </w:numPr>
      <w:spacing w:before="480" w:after="480" w:line="259" w:lineRule="auto"/>
      <w:ind w:left="1789" w:hanging="360"/>
      <w:jc w:val="left"/>
      <w:outlineLvl w:val="1"/>
    </w:pPr>
    <w:rPr>
      <w:rFonts w:ascii="Arial Nova" w:eastAsia="Arial" w:hAnsi="Arial Nova" w:cs="Angsana New"/>
      <w:b/>
      <w:color w:val="425968"/>
      <w:spacing w:val="-10"/>
      <w:sz w:val="28"/>
      <w:szCs w:val="21"/>
    </w:rPr>
  </w:style>
  <w:style w:type="paragraph" w:customStyle="1" w:styleId="ECAAnnexHead3">
    <w:name w:val="ECA Annex Head 3"/>
    <w:basedOn w:val="a"/>
    <w:next w:val="a"/>
    <w:uiPriority w:val="12"/>
    <w:qFormat/>
    <w:rsid w:val="00E00BB6"/>
    <w:pPr>
      <w:keepNext/>
      <w:numPr>
        <w:ilvl w:val="2"/>
        <w:numId w:val="24"/>
      </w:numPr>
      <w:spacing w:before="360" w:after="360" w:line="259" w:lineRule="auto"/>
      <w:ind w:left="2509" w:hanging="360"/>
      <w:jc w:val="left"/>
      <w:outlineLvl w:val="2"/>
    </w:pPr>
    <w:rPr>
      <w:rFonts w:ascii="Arial Nova" w:eastAsia="Arial" w:hAnsi="Arial Nova" w:cs="Angsana New"/>
      <w:b/>
      <w:color w:val="667C9D"/>
      <w:sz w:val="24"/>
      <w:szCs w:val="21"/>
    </w:rPr>
  </w:style>
  <w:style w:type="paragraph" w:customStyle="1" w:styleId="ECAKeyMessage">
    <w:name w:val="ECA Key Message"/>
    <w:basedOn w:val="a"/>
    <w:next w:val="a"/>
    <w:link w:val="ECAKeyMessageChar"/>
    <w:uiPriority w:val="1"/>
    <w:qFormat/>
    <w:rsid w:val="00E00BB6"/>
    <w:pPr>
      <w:spacing w:before="360" w:after="360" w:line="259" w:lineRule="auto"/>
      <w:jc w:val="left"/>
    </w:pPr>
    <w:rPr>
      <w:rFonts w:ascii="Arial" w:eastAsia="Arial" w:hAnsi="Arial" w:cs="Angsana New"/>
      <w:b/>
      <w:color w:val="667C9D"/>
      <w:szCs w:val="21"/>
    </w:rPr>
  </w:style>
  <w:style w:type="paragraph" w:styleId="27">
    <w:name w:val="Quote"/>
    <w:basedOn w:val="a"/>
    <w:next w:val="a"/>
    <w:link w:val="28"/>
    <w:uiPriority w:val="15"/>
    <w:qFormat/>
    <w:rsid w:val="00E00BB6"/>
    <w:pPr>
      <w:spacing w:after="240" w:line="259" w:lineRule="auto"/>
      <w:ind w:firstLine="567"/>
      <w:jc w:val="left"/>
    </w:pPr>
    <w:rPr>
      <w:rFonts w:ascii="Arial" w:eastAsia="Arial" w:hAnsi="Arial" w:cs="Angsana New"/>
      <w:i/>
      <w:iCs/>
      <w:sz w:val="21"/>
      <w:szCs w:val="21"/>
    </w:rPr>
  </w:style>
  <w:style w:type="character" w:customStyle="1" w:styleId="28">
    <w:name w:val="Цитата 2 Знак"/>
    <w:basedOn w:val="a0"/>
    <w:link w:val="27"/>
    <w:uiPriority w:val="15"/>
    <w:qFormat/>
    <w:rsid w:val="00E00BB6"/>
    <w:rPr>
      <w:rFonts w:ascii="Arial" w:eastAsia="Arial" w:hAnsi="Arial" w:cs="Angsana New"/>
      <w:i/>
      <w:iCs/>
      <w:sz w:val="21"/>
      <w:szCs w:val="21"/>
      <w:lang w:eastAsia="en-US"/>
    </w:rPr>
  </w:style>
  <w:style w:type="paragraph" w:customStyle="1" w:styleId="ECASourceText">
    <w:name w:val="ECA Source Text"/>
    <w:basedOn w:val="a"/>
    <w:next w:val="a"/>
    <w:link w:val="ECASourceTextChar"/>
    <w:uiPriority w:val="16"/>
    <w:qFormat/>
    <w:rsid w:val="00E00BB6"/>
    <w:pPr>
      <w:spacing w:before="60" w:after="360" w:line="259" w:lineRule="auto"/>
      <w:jc w:val="left"/>
    </w:pPr>
    <w:rPr>
      <w:rFonts w:ascii="Arial" w:eastAsia="Arial" w:hAnsi="Arial" w:cs="Angsana New"/>
      <w:color w:val="A6A6A6"/>
      <w:sz w:val="18"/>
      <w:szCs w:val="21"/>
    </w:rPr>
  </w:style>
  <w:style w:type="character" w:customStyle="1" w:styleId="ECASourceTextChar">
    <w:name w:val="ECA Source Text Char"/>
    <w:basedOn w:val="a0"/>
    <w:link w:val="ECASourceText"/>
    <w:uiPriority w:val="16"/>
    <w:qFormat/>
    <w:rsid w:val="00E00BB6"/>
    <w:rPr>
      <w:rFonts w:ascii="Arial" w:eastAsia="Arial" w:hAnsi="Arial" w:cs="Angsana New"/>
      <w:color w:val="A6A6A6"/>
      <w:sz w:val="18"/>
      <w:szCs w:val="21"/>
      <w:lang w:eastAsia="en-US"/>
    </w:rPr>
  </w:style>
  <w:style w:type="paragraph" w:customStyle="1" w:styleId="ECABullets">
    <w:name w:val="ECA Bullets"/>
    <w:basedOn w:val="a"/>
    <w:link w:val="ECABulletsChar"/>
    <w:uiPriority w:val="2"/>
    <w:qFormat/>
    <w:rsid w:val="00E00BB6"/>
    <w:pPr>
      <w:numPr>
        <w:numId w:val="25"/>
      </w:numPr>
      <w:spacing w:after="240" w:line="259" w:lineRule="auto"/>
      <w:jc w:val="left"/>
    </w:pPr>
    <w:rPr>
      <w:rFonts w:ascii="Arial" w:eastAsia="Arial" w:hAnsi="Arial" w:cs="Angsana New"/>
      <w:sz w:val="21"/>
      <w:szCs w:val="21"/>
    </w:rPr>
  </w:style>
  <w:style w:type="character" w:customStyle="1" w:styleId="ECABulletsChar">
    <w:name w:val="ECA Bullets Char"/>
    <w:basedOn w:val="a0"/>
    <w:link w:val="ECABullets"/>
    <w:uiPriority w:val="2"/>
    <w:qFormat/>
    <w:rsid w:val="00E00BB6"/>
    <w:rPr>
      <w:rFonts w:ascii="Arial" w:eastAsia="Arial" w:hAnsi="Arial" w:cs="Angsana New"/>
      <w:sz w:val="21"/>
      <w:szCs w:val="21"/>
      <w:lang w:eastAsia="en-US"/>
    </w:rPr>
  </w:style>
  <w:style w:type="paragraph" w:customStyle="1" w:styleId="ECAListNum">
    <w:name w:val="ECA List (Num)"/>
    <w:basedOn w:val="a3"/>
    <w:link w:val="ECAListNumChar"/>
    <w:uiPriority w:val="3"/>
    <w:qFormat/>
    <w:rsid w:val="00E00BB6"/>
    <w:pPr>
      <w:numPr>
        <w:numId w:val="26"/>
      </w:numPr>
      <w:spacing w:after="240" w:line="259" w:lineRule="auto"/>
      <w:contextualSpacing w:val="0"/>
      <w:jc w:val="left"/>
    </w:pPr>
    <w:rPr>
      <w:rFonts w:ascii="Arial" w:eastAsia="Arial" w:hAnsi="Arial" w:cs="Angsana New"/>
      <w:sz w:val="21"/>
      <w:szCs w:val="21"/>
    </w:rPr>
  </w:style>
  <w:style w:type="character" w:customStyle="1" w:styleId="ECAListNumChar">
    <w:name w:val="ECA List (Num) Char"/>
    <w:basedOn w:val="a4"/>
    <w:link w:val="ECAListNum"/>
    <w:uiPriority w:val="3"/>
    <w:qFormat/>
    <w:rsid w:val="00E00BB6"/>
    <w:rPr>
      <w:rFonts w:ascii="Arial" w:eastAsia="Arial" w:hAnsi="Arial" w:cs="Angsana New"/>
      <w:sz w:val="21"/>
      <w:szCs w:val="21"/>
      <w:lang w:eastAsia="en-US"/>
    </w:rPr>
  </w:style>
  <w:style w:type="paragraph" w:customStyle="1" w:styleId="ECAListAlpha">
    <w:name w:val="ECA List (Alpha)"/>
    <w:basedOn w:val="a3"/>
    <w:link w:val="ECAListAlphaChar"/>
    <w:uiPriority w:val="3"/>
    <w:qFormat/>
    <w:rsid w:val="00E00BB6"/>
    <w:pPr>
      <w:numPr>
        <w:numId w:val="27"/>
      </w:numPr>
      <w:spacing w:after="240" w:line="259" w:lineRule="auto"/>
      <w:contextualSpacing w:val="0"/>
      <w:jc w:val="left"/>
    </w:pPr>
    <w:rPr>
      <w:rFonts w:ascii="Arial" w:eastAsia="Arial" w:hAnsi="Arial" w:cs="Angsana New"/>
      <w:sz w:val="21"/>
      <w:szCs w:val="21"/>
    </w:rPr>
  </w:style>
  <w:style w:type="paragraph" w:customStyle="1" w:styleId="ECATableText">
    <w:name w:val="ECA Table Text"/>
    <w:basedOn w:val="a"/>
    <w:link w:val="ECATableTextChar"/>
    <w:qFormat/>
    <w:rsid w:val="00E00BB6"/>
    <w:pPr>
      <w:spacing w:before="60" w:after="60" w:line="259" w:lineRule="auto"/>
      <w:jc w:val="left"/>
    </w:pPr>
    <w:rPr>
      <w:rFonts w:ascii="Arial" w:eastAsia="Arial" w:hAnsi="Arial" w:cs="Angsana New"/>
      <w:sz w:val="20"/>
      <w:szCs w:val="21"/>
    </w:rPr>
  </w:style>
  <w:style w:type="character" w:customStyle="1" w:styleId="ECAListAlphaChar">
    <w:name w:val="ECA List (Alpha) Char"/>
    <w:basedOn w:val="a4"/>
    <w:link w:val="ECAListAlpha"/>
    <w:uiPriority w:val="3"/>
    <w:qFormat/>
    <w:rsid w:val="00E00BB6"/>
    <w:rPr>
      <w:rFonts w:ascii="Arial" w:eastAsia="Arial" w:hAnsi="Arial" w:cs="Angsana New"/>
      <w:sz w:val="21"/>
      <w:szCs w:val="21"/>
      <w:lang w:eastAsia="en-US"/>
    </w:rPr>
  </w:style>
  <w:style w:type="paragraph" w:customStyle="1" w:styleId="ECATableBullets">
    <w:name w:val="ECA Table Bullets"/>
    <w:basedOn w:val="a3"/>
    <w:link w:val="ECATableBulletsChar"/>
    <w:qFormat/>
    <w:rsid w:val="00E00BB6"/>
    <w:pPr>
      <w:numPr>
        <w:numId w:val="28"/>
      </w:numPr>
      <w:spacing w:before="60" w:after="60"/>
      <w:contextualSpacing w:val="0"/>
      <w:jc w:val="left"/>
    </w:pPr>
    <w:rPr>
      <w:rFonts w:ascii="Arial" w:eastAsia="Arial" w:hAnsi="Arial" w:cs="Angsana New"/>
      <w:szCs w:val="21"/>
    </w:rPr>
  </w:style>
  <w:style w:type="character" w:customStyle="1" w:styleId="ECATableTextChar">
    <w:name w:val="ECA Table Text Char"/>
    <w:basedOn w:val="a0"/>
    <w:link w:val="ECATableText"/>
    <w:qFormat/>
    <w:rsid w:val="00E00BB6"/>
    <w:rPr>
      <w:rFonts w:ascii="Arial" w:eastAsia="Arial" w:hAnsi="Arial" w:cs="Angsana New"/>
      <w:szCs w:val="21"/>
      <w:lang w:eastAsia="en-US"/>
    </w:rPr>
  </w:style>
  <w:style w:type="paragraph" w:customStyle="1" w:styleId="ECABoxText">
    <w:name w:val="ECA Box Text"/>
    <w:basedOn w:val="a"/>
    <w:link w:val="ECABoxTextChar"/>
    <w:uiPriority w:val="20"/>
    <w:qFormat/>
    <w:rsid w:val="00E00BB6"/>
    <w:pPr>
      <w:spacing w:before="120" w:after="120" w:line="259" w:lineRule="auto"/>
      <w:jc w:val="left"/>
    </w:pPr>
    <w:rPr>
      <w:rFonts w:ascii="Arial" w:eastAsia="Arial" w:hAnsi="Arial" w:cs="Angsana New"/>
      <w:sz w:val="21"/>
      <w:szCs w:val="21"/>
    </w:rPr>
  </w:style>
  <w:style w:type="character" w:customStyle="1" w:styleId="ECATableBulletsChar">
    <w:name w:val="ECA Table Bullets Char"/>
    <w:basedOn w:val="a4"/>
    <w:link w:val="ECATableBullets"/>
    <w:qFormat/>
    <w:rsid w:val="00E00BB6"/>
    <w:rPr>
      <w:rFonts w:ascii="Arial" w:eastAsia="Arial" w:hAnsi="Arial" w:cs="Angsana New"/>
      <w:sz w:val="22"/>
      <w:szCs w:val="21"/>
      <w:lang w:eastAsia="en-US"/>
    </w:rPr>
  </w:style>
  <w:style w:type="paragraph" w:customStyle="1" w:styleId="ECABoxHeader">
    <w:name w:val="ECA Box Header"/>
    <w:basedOn w:val="ECABoxText"/>
    <w:link w:val="ECABoxHeaderChar"/>
    <w:uiPriority w:val="19"/>
    <w:qFormat/>
    <w:rsid w:val="00E00BB6"/>
    <w:pPr>
      <w:keepNext/>
    </w:pPr>
    <w:rPr>
      <w:b/>
      <w:color w:val="FFFFFF"/>
    </w:rPr>
  </w:style>
  <w:style w:type="character" w:customStyle="1" w:styleId="ECABoxTextChar">
    <w:name w:val="ECA Box Text Char"/>
    <w:basedOn w:val="a0"/>
    <w:link w:val="ECABoxText"/>
    <w:uiPriority w:val="20"/>
    <w:qFormat/>
    <w:rsid w:val="00E00BB6"/>
    <w:rPr>
      <w:rFonts w:ascii="Arial" w:eastAsia="Arial" w:hAnsi="Arial" w:cs="Angsana New"/>
      <w:sz w:val="21"/>
      <w:szCs w:val="21"/>
      <w:lang w:eastAsia="en-US"/>
    </w:rPr>
  </w:style>
  <w:style w:type="paragraph" w:customStyle="1" w:styleId="ECADocumentTitle">
    <w:name w:val="ECA Document Title"/>
    <w:basedOn w:val="aa"/>
    <w:next w:val="a"/>
    <w:link w:val="ECADocumentTitleChar"/>
    <w:uiPriority w:val="22"/>
    <w:qFormat/>
    <w:rsid w:val="00E00BB6"/>
    <w:pPr>
      <w:keepNext/>
      <w:spacing w:after="240" w:line="259" w:lineRule="auto"/>
      <w:contextualSpacing w:val="0"/>
      <w:jc w:val="left"/>
      <w:outlineLvl w:val="0"/>
    </w:pPr>
    <w:rPr>
      <w:rFonts w:ascii="Arial Nova" w:eastAsia="SimHei" w:hAnsi="Arial Nova" w:cs="Angsana New"/>
      <w:b/>
      <w:color w:val="FFFFFF"/>
      <w:spacing w:val="-20"/>
      <w:sz w:val="60"/>
    </w:rPr>
  </w:style>
  <w:style w:type="character" w:customStyle="1" w:styleId="ECABoxHeaderChar">
    <w:name w:val="ECA Box Header Char"/>
    <w:basedOn w:val="ECABoxTextChar"/>
    <w:link w:val="ECABoxHeader"/>
    <w:uiPriority w:val="19"/>
    <w:qFormat/>
    <w:rsid w:val="00E00BB6"/>
    <w:rPr>
      <w:rFonts w:ascii="Arial" w:eastAsia="Arial" w:hAnsi="Arial" w:cs="Angsana New"/>
      <w:b/>
      <w:color w:val="FFFFFF"/>
      <w:sz w:val="21"/>
      <w:szCs w:val="21"/>
      <w:lang w:eastAsia="en-US"/>
    </w:rPr>
  </w:style>
  <w:style w:type="paragraph" w:customStyle="1" w:styleId="ECADocumentSubtitle">
    <w:name w:val="ECA Document Subtitle"/>
    <w:basedOn w:val="aa"/>
    <w:link w:val="ECADocumentSubtitleChar"/>
    <w:uiPriority w:val="23"/>
    <w:qFormat/>
    <w:rsid w:val="00E00BB6"/>
    <w:pPr>
      <w:keepNext/>
      <w:spacing w:before="240" w:after="240" w:line="259" w:lineRule="auto"/>
      <w:contextualSpacing w:val="0"/>
      <w:jc w:val="left"/>
      <w:outlineLvl w:val="0"/>
    </w:pPr>
    <w:rPr>
      <w:rFonts w:ascii="Arial Nova" w:eastAsia="SimHei" w:hAnsi="Arial Nova" w:cs="Angsana New"/>
      <w:b/>
      <w:color w:val="D1CEC6"/>
      <w:sz w:val="52"/>
    </w:rPr>
  </w:style>
  <w:style w:type="character" w:customStyle="1" w:styleId="ECADocumentTitleChar">
    <w:name w:val="ECA Document Title Char"/>
    <w:basedOn w:val="ab"/>
    <w:link w:val="ECADocumentTitle"/>
    <w:uiPriority w:val="22"/>
    <w:qFormat/>
    <w:rsid w:val="00E00BB6"/>
    <w:rPr>
      <w:rFonts w:ascii="Arial Nova" w:eastAsia="SimHei" w:hAnsi="Arial Nova" w:cs="Angsana New"/>
      <w:b/>
      <w:color w:val="FFFFFF"/>
      <w:spacing w:val="-20"/>
      <w:kern w:val="28"/>
      <w:sz w:val="60"/>
      <w:szCs w:val="56"/>
      <w:lang w:eastAsia="en-US"/>
    </w:rPr>
  </w:style>
  <w:style w:type="character" w:customStyle="1" w:styleId="ECADocumentSubtitleChar">
    <w:name w:val="ECA Document Subtitle Char"/>
    <w:basedOn w:val="ab"/>
    <w:link w:val="ECADocumentSubtitle"/>
    <w:uiPriority w:val="23"/>
    <w:qFormat/>
    <w:rsid w:val="00E00BB6"/>
    <w:rPr>
      <w:rFonts w:ascii="Arial Nova" w:eastAsia="SimHei" w:hAnsi="Arial Nova" w:cs="Angsana New"/>
      <w:b/>
      <w:color w:val="D1CEC6"/>
      <w:spacing w:val="-10"/>
      <w:kern w:val="28"/>
      <w:sz w:val="52"/>
      <w:szCs w:val="56"/>
      <w:lang w:eastAsia="en-US"/>
    </w:rPr>
  </w:style>
  <w:style w:type="character" w:styleId="aff8">
    <w:name w:val="Placeholder Text"/>
    <w:basedOn w:val="a0"/>
    <w:uiPriority w:val="99"/>
    <w:semiHidden/>
    <w:qFormat/>
    <w:rsid w:val="00E00BB6"/>
    <w:rPr>
      <w:color w:val="808080"/>
    </w:rPr>
  </w:style>
  <w:style w:type="character" w:customStyle="1" w:styleId="19">
    <w:name w:val="Неразрешенное упоминание1"/>
    <w:basedOn w:val="a0"/>
    <w:uiPriority w:val="99"/>
    <w:semiHidden/>
    <w:unhideWhenUsed/>
    <w:qFormat/>
    <w:rsid w:val="00E00BB6"/>
    <w:rPr>
      <w:color w:val="605E5C"/>
      <w:shd w:val="clear" w:color="auto" w:fill="E1DFDD"/>
    </w:rPr>
  </w:style>
  <w:style w:type="character" w:customStyle="1" w:styleId="ECAKeyMessageChar">
    <w:name w:val="ECA Key Message Char"/>
    <w:basedOn w:val="a0"/>
    <w:link w:val="ECAKeyMessage"/>
    <w:uiPriority w:val="1"/>
    <w:qFormat/>
    <w:rsid w:val="00E00BB6"/>
    <w:rPr>
      <w:rFonts w:ascii="Arial" w:eastAsia="Arial" w:hAnsi="Arial" w:cs="Angsana New"/>
      <w:b/>
      <w:color w:val="667C9D"/>
      <w:sz w:val="22"/>
      <w:szCs w:val="21"/>
      <w:lang w:eastAsia="en-US"/>
    </w:rPr>
  </w:style>
  <w:style w:type="paragraph" w:customStyle="1" w:styleId="ECABoxBullets">
    <w:name w:val="ECA Box Bullets"/>
    <w:basedOn w:val="ECABullets"/>
    <w:link w:val="ECABoxBulletsChar"/>
    <w:uiPriority w:val="21"/>
    <w:qFormat/>
    <w:rsid w:val="00E00BB6"/>
    <w:pPr>
      <w:spacing w:before="120" w:after="120" w:line="240" w:lineRule="auto"/>
      <w:ind w:left="567" w:hanging="454"/>
    </w:pPr>
  </w:style>
  <w:style w:type="character" w:customStyle="1" w:styleId="ECABoxBulletsChar">
    <w:name w:val="ECA Box Bullets Char"/>
    <w:basedOn w:val="ECABulletsChar"/>
    <w:link w:val="ECABoxBullets"/>
    <w:uiPriority w:val="21"/>
    <w:qFormat/>
    <w:rsid w:val="00E00BB6"/>
    <w:rPr>
      <w:rFonts w:ascii="Arial" w:eastAsia="Arial" w:hAnsi="Arial" w:cs="Angsana New"/>
      <w:sz w:val="21"/>
      <w:szCs w:val="21"/>
      <w:lang w:eastAsia="en-US"/>
    </w:rPr>
  </w:style>
  <w:style w:type="paragraph" w:customStyle="1" w:styleId="Bullets">
    <w:name w:val="Bullets"/>
    <w:basedOn w:val="a3"/>
    <w:link w:val="BulletsChar"/>
    <w:qFormat/>
    <w:rsid w:val="00E00BB6"/>
    <w:pPr>
      <w:numPr>
        <w:numId w:val="29"/>
      </w:numPr>
      <w:tabs>
        <w:tab w:val="left" w:pos="360"/>
        <w:tab w:val="left" w:pos="720"/>
        <w:tab w:val="left" w:pos="1080"/>
      </w:tabs>
      <w:spacing w:before="240"/>
      <w:ind w:left="720"/>
      <w:contextualSpacing w:val="0"/>
    </w:pPr>
    <w:rPr>
      <w:rFonts w:ascii="Arial" w:eastAsia="Times New Roman" w:hAnsi="Arial"/>
      <w:szCs w:val="24"/>
    </w:rPr>
  </w:style>
  <w:style w:type="character" w:customStyle="1" w:styleId="BulletsChar">
    <w:name w:val="Bullets Char"/>
    <w:basedOn w:val="a0"/>
    <w:link w:val="Bullets"/>
    <w:qFormat/>
    <w:rsid w:val="00E00BB6"/>
    <w:rPr>
      <w:rFonts w:ascii="Arial" w:eastAsia="Times New Roman" w:hAnsi="Arial"/>
      <w:sz w:val="22"/>
      <w:szCs w:val="24"/>
      <w:lang w:eastAsia="en-US"/>
    </w:rPr>
  </w:style>
  <w:style w:type="paragraph" w:customStyle="1" w:styleId="paragraph">
    <w:name w:val="paragraph"/>
    <w:basedOn w:val="a"/>
    <w:qFormat/>
    <w:rsid w:val="00E00BB6"/>
    <w:pPr>
      <w:spacing w:before="100" w:beforeAutospacing="1" w:after="100" w:afterAutospacing="1"/>
    </w:pPr>
    <w:rPr>
      <w:rFonts w:ascii="Times New Roman" w:eastAsia="Times New Roman" w:hAnsi="Times New Roman"/>
      <w:sz w:val="24"/>
      <w:szCs w:val="24"/>
      <w:lang w:eastAsia="en-SG"/>
    </w:rPr>
  </w:style>
  <w:style w:type="character" w:customStyle="1" w:styleId="normaltextrun">
    <w:name w:val="normaltextrun"/>
    <w:basedOn w:val="a0"/>
    <w:qFormat/>
    <w:rsid w:val="00E00BB6"/>
  </w:style>
  <w:style w:type="character" w:customStyle="1" w:styleId="eop">
    <w:name w:val="eop"/>
    <w:basedOn w:val="a0"/>
    <w:qFormat/>
    <w:rsid w:val="00E00BB6"/>
  </w:style>
  <w:style w:type="paragraph" w:customStyle="1" w:styleId="Default">
    <w:name w:val="Default"/>
    <w:qFormat/>
    <w:rsid w:val="00E00BB6"/>
    <w:pPr>
      <w:autoSpaceDE w:val="0"/>
      <w:autoSpaceDN w:val="0"/>
      <w:adjustRightInd w:val="0"/>
    </w:pPr>
    <w:rPr>
      <w:rFonts w:ascii="Arial" w:eastAsia="Times New Roman" w:hAnsi="Arial" w:cs="Arial"/>
      <w:color w:val="000000"/>
      <w:sz w:val="24"/>
      <w:szCs w:val="24"/>
      <w:lang w:eastAsia="en-GB"/>
    </w:rPr>
  </w:style>
  <w:style w:type="character" w:customStyle="1" w:styleId="cf01">
    <w:name w:val="cf01"/>
    <w:basedOn w:val="a0"/>
    <w:qFormat/>
    <w:rsid w:val="00E00BB6"/>
    <w:rPr>
      <w:rFonts w:ascii="Segoe UI" w:hAnsi="Segoe UI" w:cs="Segoe UI" w:hint="default"/>
      <w:sz w:val="18"/>
      <w:szCs w:val="18"/>
    </w:rPr>
  </w:style>
  <w:style w:type="character" w:customStyle="1" w:styleId="cf11">
    <w:name w:val="cf11"/>
    <w:basedOn w:val="a0"/>
    <w:qFormat/>
    <w:rsid w:val="00E00BB6"/>
    <w:rPr>
      <w:rFonts w:ascii="Segoe UI" w:hAnsi="Segoe UI" w:cs="Segoe UI" w:hint="default"/>
      <w:b/>
      <w:bCs/>
      <w:sz w:val="18"/>
      <w:szCs w:val="18"/>
    </w:rPr>
  </w:style>
  <w:style w:type="paragraph" w:customStyle="1" w:styleId="pf0">
    <w:name w:val="pf0"/>
    <w:basedOn w:val="a"/>
    <w:qFormat/>
    <w:rsid w:val="00E00BB6"/>
    <w:pPr>
      <w:spacing w:before="100" w:beforeAutospacing="1" w:after="100" w:afterAutospacing="1"/>
      <w:jc w:val="left"/>
    </w:pPr>
    <w:rPr>
      <w:rFonts w:ascii="Times New Roman" w:eastAsia="Times New Roman" w:hAnsi="Times New Roman"/>
      <w:sz w:val="24"/>
      <w:szCs w:val="24"/>
      <w:lang w:eastAsia="zh-CN"/>
    </w:rPr>
  </w:style>
  <w:style w:type="paragraph" w:customStyle="1" w:styleId="ECAPDSTitle">
    <w:name w:val="ECA PDS Title"/>
    <w:basedOn w:val="4"/>
    <w:next w:val="a"/>
    <w:link w:val="ECAPDSTitleChar"/>
    <w:qFormat/>
    <w:rsid w:val="00E00BB6"/>
    <w:pPr>
      <w:numPr>
        <w:numId w:val="30"/>
      </w:numPr>
      <w:ind w:left="0" w:firstLine="0"/>
    </w:pPr>
  </w:style>
  <w:style w:type="character" w:customStyle="1" w:styleId="ECAPDSTitleChar">
    <w:name w:val="ECA PDS Title Char"/>
    <w:basedOn w:val="40"/>
    <w:link w:val="ECAPDSTitle"/>
    <w:qFormat/>
    <w:rsid w:val="00E00BB6"/>
    <w:rPr>
      <w:rFonts w:ascii="Arial Nova" w:eastAsia="SimHei" w:hAnsi="Arial Nova" w:cs="Angsana New"/>
      <w:b/>
      <w:iCs/>
      <w:color w:val="484B49"/>
      <w:sz w:val="22"/>
      <w:szCs w:val="22"/>
      <w:lang w:eastAsia="en-US"/>
    </w:rPr>
  </w:style>
  <w:style w:type="character" w:customStyle="1" w:styleId="af5">
    <w:name w:val="Без интервала Знак"/>
    <w:link w:val="af4"/>
    <w:uiPriority w:val="99"/>
    <w:qFormat/>
    <w:locked/>
    <w:rsid w:val="00E00BB6"/>
    <w:rPr>
      <w:rFonts w:ascii="Times New Roman" w:eastAsia="Times New Roman" w:hAnsi="Times New Roman"/>
      <w:sz w:val="24"/>
      <w:szCs w:val="24"/>
    </w:rPr>
  </w:style>
  <w:style w:type="character" w:customStyle="1" w:styleId="ColorfulGrid-Accent1Char">
    <w:name w:val="Colorful Grid - Accent 1 Char"/>
    <w:uiPriority w:val="99"/>
    <w:semiHidden/>
    <w:qFormat/>
    <w:locked/>
    <w:rsid w:val="00E00BB6"/>
    <w:rPr>
      <w:rFonts w:cs="Times New Roman"/>
      <w:i/>
      <w:iCs/>
      <w:sz w:val="20"/>
      <w:szCs w:val="20"/>
    </w:rPr>
  </w:style>
  <w:style w:type="character" w:customStyle="1" w:styleId="LightShading-Accent2Char">
    <w:name w:val="Light Shading - Accent 2 Char"/>
    <w:uiPriority w:val="99"/>
    <w:semiHidden/>
    <w:qFormat/>
    <w:locked/>
    <w:rsid w:val="00E00BB6"/>
    <w:rPr>
      <w:rFonts w:cs="Times New Roman"/>
      <w:i/>
      <w:iCs/>
      <w:color w:val="4F81BD"/>
      <w:sz w:val="20"/>
      <w:szCs w:val="20"/>
    </w:rPr>
  </w:style>
  <w:style w:type="character" w:customStyle="1" w:styleId="1a">
    <w:name w:val="Слабое выделение1"/>
    <w:uiPriority w:val="99"/>
    <w:qFormat/>
    <w:rsid w:val="00E00BB6"/>
    <w:rPr>
      <w:i/>
      <w:color w:val="243F60"/>
    </w:rPr>
  </w:style>
  <w:style w:type="character" w:customStyle="1" w:styleId="1b">
    <w:name w:val="Сильное выделение1"/>
    <w:uiPriority w:val="99"/>
    <w:qFormat/>
    <w:rsid w:val="00E00BB6"/>
    <w:rPr>
      <w:b/>
      <w:caps/>
      <w:color w:val="243F60"/>
      <w:spacing w:val="10"/>
    </w:rPr>
  </w:style>
  <w:style w:type="character" w:customStyle="1" w:styleId="1c">
    <w:name w:val="Слабая ссылка1"/>
    <w:uiPriority w:val="99"/>
    <w:qFormat/>
    <w:rsid w:val="00E00BB6"/>
    <w:rPr>
      <w:b/>
      <w:color w:val="4F81BD"/>
    </w:rPr>
  </w:style>
  <w:style w:type="character" w:customStyle="1" w:styleId="1d">
    <w:name w:val="Сильная ссылка1"/>
    <w:uiPriority w:val="99"/>
    <w:qFormat/>
    <w:rsid w:val="00E00BB6"/>
    <w:rPr>
      <w:b/>
      <w:i/>
      <w:caps/>
      <w:color w:val="4F81BD"/>
    </w:rPr>
  </w:style>
  <w:style w:type="character" w:customStyle="1" w:styleId="1e">
    <w:name w:val="Название книги1"/>
    <w:uiPriority w:val="99"/>
    <w:qFormat/>
    <w:rsid w:val="00E00BB6"/>
    <w:rPr>
      <w:b/>
      <w:i/>
      <w:spacing w:val="9"/>
    </w:rPr>
  </w:style>
  <w:style w:type="paragraph" w:customStyle="1" w:styleId="1f">
    <w:name w:val="Заголовок оглавления1"/>
    <w:basedOn w:val="1"/>
    <w:next w:val="a"/>
    <w:uiPriority w:val="99"/>
    <w:qFormat/>
    <w:rsid w:val="00E00BB6"/>
  </w:style>
  <w:style w:type="character" w:customStyle="1" w:styleId="aff7">
    <w:name w:val="Маркированный список Знак"/>
    <w:link w:val="aff6"/>
    <w:qFormat/>
    <w:rsid w:val="00E00BB6"/>
    <w:rPr>
      <w:rFonts w:ascii="Times New Roman" w:eastAsia="Times New Roman" w:hAnsi="Times New Roman"/>
      <w:szCs w:val="24"/>
      <w:lang w:eastAsia="zh-CN"/>
    </w:rPr>
  </w:style>
  <w:style w:type="paragraph" w:customStyle="1" w:styleId="Heading1a">
    <w:name w:val="Heading 1a"/>
    <w:qFormat/>
    <w:rsid w:val="00E00BB6"/>
    <w:pPr>
      <w:keepNext/>
      <w:keepLines/>
      <w:tabs>
        <w:tab w:val="left" w:pos="-720"/>
      </w:tabs>
      <w:suppressAutoHyphens/>
      <w:jc w:val="center"/>
    </w:pPr>
    <w:rPr>
      <w:rFonts w:ascii="Times New Roman" w:eastAsia="Times New Roman" w:hAnsi="Times New Roman"/>
      <w:b/>
      <w:smallCaps/>
      <w:sz w:val="32"/>
      <w:lang w:eastAsia="en-US"/>
    </w:rPr>
  </w:style>
  <w:style w:type="paragraph" w:customStyle="1" w:styleId="Bullet1">
    <w:name w:val="Bullet 1"/>
    <w:qFormat/>
    <w:rsid w:val="00E00BB6"/>
    <w:pPr>
      <w:spacing w:line="260" w:lineRule="exact"/>
      <w:ind w:left="720" w:hanging="360"/>
    </w:pPr>
    <w:rPr>
      <w:rFonts w:ascii="Souvenir" w:eastAsia="Times New Roman" w:hAnsi="Souvenir"/>
      <w:sz w:val="19"/>
      <w:lang w:eastAsia="en-US"/>
    </w:rPr>
  </w:style>
  <w:style w:type="paragraph" w:customStyle="1" w:styleId="DescriptionofExperience">
    <w:name w:val="Description of Experience"/>
    <w:qFormat/>
    <w:rsid w:val="00E00BB6"/>
    <w:pPr>
      <w:spacing w:line="260" w:lineRule="exact"/>
      <w:ind w:left="2520" w:hanging="2160"/>
    </w:pPr>
    <w:rPr>
      <w:rFonts w:ascii="Souvenir" w:eastAsia="Times New Roman" w:hAnsi="Souvenir"/>
      <w:sz w:val="19"/>
      <w:lang w:eastAsia="en-US"/>
    </w:rPr>
  </w:style>
  <w:style w:type="paragraph" w:customStyle="1" w:styleId="Bullet2">
    <w:name w:val="Bullet 2"/>
    <w:basedOn w:val="Bullet1"/>
    <w:qFormat/>
    <w:rsid w:val="00E00BB6"/>
    <w:pPr>
      <w:ind w:left="3060"/>
    </w:pPr>
  </w:style>
  <w:style w:type="paragraph" w:customStyle="1" w:styleId="Tabletext">
    <w:name w:val="Table text"/>
    <w:basedOn w:val="a"/>
    <w:qFormat/>
    <w:rsid w:val="00E00BB6"/>
    <w:pPr>
      <w:jc w:val="left"/>
    </w:pPr>
    <w:rPr>
      <w:iCs/>
      <w:sz w:val="20"/>
      <w:szCs w:val="20"/>
    </w:rPr>
  </w:style>
  <w:style w:type="paragraph" w:customStyle="1" w:styleId="Style">
    <w:name w:val="Style"/>
    <w:qFormat/>
    <w:rsid w:val="00E00BB6"/>
    <w:pPr>
      <w:widowControl w:val="0"/>
      <w:autoSpaceDE w:val="0"/>
      <w:autoSpaceDN w:val="0"/>
      <w:adjustRightInd w:val="0"/>
    </w:pPr>
    <w:rPr>
      <w:rFonts w:ascii="Times New Roman" w:eastAsia="Times New Roman" w:hAnsi="Times New Roman"/>
      <w:sz w:val="24"/>
      <w:szCs w:val="24"/>
      <w:lang w:eastAsia="en-US"/>
    </w:rPr>
  </w:style>
  <w:style w:type="paragraph" w:customStyle="1" w:styleId="PPAR1">
    <w:name w:val="PPAR1"/>
    <w:basedOn w:val="a"/>
    <w:qFormat/>
    <w:rsid w:val="00E00BB6"/>
    <w:pPr>
      <w:keepNext/>
      <w:spacing w:before="120" w:after="120"/>
      <w:jc w:val="center"/>
    </w:pPr>
    <w:rPr>
      <w:rFonts w:ascii="Times New Roman" w:eastAsia="Times New Roman" w:hAnsi="Times New Roman"/>
      <w:b/>
      <w:caps/>
      <w:sz w:val="24"/>
      <w:szCs w:val="24"/>
      <w:lang w:eastAsia="it-IT"/>
    </w:rPr>
  </w:style>
  <w:style w:type="table" w:customStyle="1" w:styleId="-11">
    <w:name w:val="Цветная сетка - Акцент 11"/>
    <w:basedOn w:val="a1"/>
    <w:next w:val="-1"/>
    <w:uiPriority w:val="99"/>
    <w:semiHidden/>
    <w:unhideWhenUsed/>
    <w:qFormat/>
    <w:rsid w:val="00E00BB6"/>
    <w:rPr>
      <w:rFonts w:ascii="Arial" w:eastAsia="MS Mincho" w:hAnsi="Arial"/>
      <w:i/>
      <w:iCs/>
      <w:lang w:eastAsia="ja-JP"/>
    </w:rPr>
    <w:tblPr>
      <w:tblInd w:w="0" w:type="dxa"/>
      <w:tblBorders>
        <w:insideH w:val="single" w:sz="4" w:space="0" w:color="FFFFFF"/>
      </w:tblBorders>
      <w:tblCellMar>
        <w:top w:w="0" w:type="dxa"/>
        <w:left w:w="108" w:type="dxa"/>
        <w:bottom w:w="0" w:type="dxa"/>
        <w:right w:w="108" w:type="dxa"/>
      </w:tblCellMar>
    </w:tblPr>
    <w:tcPr>
      <w:shd w:val="clear" w:color="auto" w:fill="EAEDF2"/>
    </w:tcPr>
    <w:tblStylePr w:type="firstRow">
      <w:tblPr/>
      <w:tcPr>
        <w:shd w:val="clear" w:color="auto" w:fill="D6DCE5"/>
      </w:tcPr>
    </w:tblStylePr>
    <w:tblStylePr w:type="lastRow">
      <w:tblPr/>
      <w:tcPr>
        <w:shd w:val="clear" w:color="auto" w:fill="D6DCE5"/>
      </w:tcPr>
    </w:tblStylePr>
    <w:tblStylePr w:type="firstCol">
      <w:tblPr/>
      <w:tcPr>
        <w:shd w:val="clear" w:color="auto" w:fill="667C9D"/>
      </w:tcPr>
    </w:tblStylePr>
    <w:tblStylePr w:type="lastCol">
      <w:tblPr/>
      <w:tcPr>
        <w:shd w:val="clear" w:color="auto" w:fill="667C9D"/>
      </w:tcPr>
    </w:tblStylePr>
    <w:tblStylePr w:type="band1Vert">
      <w:tblPr/>
      <w:tcPr>
        <w:shd w:val="clear" w:color="auto" w:fill="CDD4DF"/>
      </w:tcPr>
    </w:tblStylePr>
    <w:tblStylePr w:type="band1Horz">
      <w:tblPr/>
      <w:tcPr>
        <w:shd w:val="clear" w:color="auto" w:fill="CDD4DF"/>
      </w:tcPr>
    </w:tblStylePr>
  </w:style>
  <w:style w:type="table" w:customStyle="1" w:styleId="-21">
    <w:name w:val="Светлая заливка - Акцент 21"/>
    <w:basedOn w:val="a1"/>
    <w:next w:val="-2"/>
    <w:uiPriority w:val="99"/>
    <w:semiHidden/>
    <w:unhideWhenUsed/>
    <w:qFormat/>
    <w:rsid w:val="00E00BB6"/>
    <w:rPr>
      <w:rFonts w:ascii="Arial" w:eastAsia="MS Mincho" w:hAnsi="Arial"/>
      <w:i/>
      <w:iCs/>
      <w:color w:val="4F81BD"/>
      <w:lang w:eastAsia="ja-JP"/>
    </w:rPr>
    <w:tblPr>
      <w:tblInd w:w="0" w:type="dxa"/>
      <w:tblBorders>
        <w:top w:val="single" w:sz="8" w:space="0" w:color="425968"/>
        <w:bottom w:val="single" w:sz="8" w:space="0" w:color="425968"/>
      </w:tblBorders>
      <w:tblCellMar>
        <w:top w:w="0" w:type="dxa"/>
        <w:left w:w="108" w:type="dxa"/>
        <w:bottom w:w="0" w:type="dxa"/>
        <w:right w:w="108" w:type="dxa"/>
      </w:tblCellMar>
    </w:tblPr>
    <w:tblStylePr w:type="fir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la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band1Vert">
      <w:tblPr/>
      <w:tcPr>
        <w:tcBorders>
          <w:left w:val="nil"/>
          <w:right w:val="nil"/>
          <w:insideH w:val="nil"/>
          <w:insideV w:val="nil"/>
        </w:tcBorders>
        <w:shd w:val="clear" w:color="auto" w:fill="CBD6DE"/>
      </w:tcPr>
    </w:tblStylePr>
    <w:tblStylePr w:type="band1Horz">
      <w:tblPr/>
      <w:tcPr>
        <w:tcBorders>
          <w:left w:val="nil"/>
          <w:right w:val="nil"/>
          <w:insideH w:val="nil"/>
          <w:insideV w:val="nil"/>
        </w:tcBorders>
        <w:shd w:val="clear" w:color="auto" w:fill="CBD6DE"/>
      </w:tcPr>
    </w:tblStylePr>
  </w:style>
  <w:style w:type="character" w:customStyle="1" w:styleId="ECABodyTextChar">
    <w:name w:val="ECA Body Text Char"/>
    <w:basedOn w:val="a0"/>
    <w:qFormat/>
    <w:rsid w:val="00E00BB6"/>
    <w:rPr>
      <w:rFonts w:ascii="Book Antiqua" w:eastAsia="Times New Roman" w:hAnsi="Book Antiqua" w:cs="Times New Roman"/>
      <w:szCs w:val="20"/>
    </w:rPr>
  </w:style>
  <w:style w:type="paragraph" w:customStyle="1" w:styleId="ECVSectionDetails">
    <w:name w:val="_ECV_SectionDetails"/>
    <w:basedOn w:val="a"/>
    <w:qFormat/>
    <w:rsid w:val="00E00BB6"/>
    <w:pPr>
      <w:widowControl w:val="0"/>
      <w:suppressLineNumbers/>
      <w:suppressAutoHyphens/>
      <w:autoSpaceDE w:val="0"/>
      <w:spacing w:before="28" w:line="100" w:lineRule="atLeast"/>
      <w:jc w:val="left"/>
    </w:pPr>
    <w:rPr>
      <w:rFonts w:ascii="Arial" w:eastAsia="SimSun" w:hAnsi="Arial" w:cs="Mangal"/>
      <w:color w:val="3F3A38"/>
      <w:spacing w:val="-6"/>
      <w:kern w:val="1"/>
      <w:sz w:val="18"/>
      <w:szCs w:val="24"/>
      <w:lang w:eastAsia="hi-IN" w:bidi="hi-IN"/>
    </w:rPr>
  </w:style>
  <w:style w:type="character" w:customStyle="1" w:styleId="ECVContactDetails">
    <w:name w:val="_ECV_ContactDetails"/>
    <w:qFormat/>
    <w:rsid w:val="00E00BB6"/>
    <w:rPr>
      <w:rFonts w:ascii="Arial" w:hAnsi="Arial"/>
      <w:color w:val="3F3A38"/>
      <w:sz w:val="18"/>
      <w:szCs w:val="18"/>
      <w:shd w:val="clear" w:color="auto" w:fill="auto"/>
    </w:rPr>
  </w:style>
  <w:style w:type="paragraph" w:customStyle="1" w:styleId="ECVText">
    <w:name w:val="_ECV_Text"/>
    <w:basedOn w:val="aff3"/>
    <w:qFormat/>
    <w:rsid w:val="00E00BB6"/>
    <w:pPr>
      <w:widowControl w:val="0"/>
      <w:suppressAutoHyphens/>
      <w:spacing w:before="0" w:after="0" w:line="100" w:lineRule="atLeast"/>
    </w:pPr>
    <w:rPr>
      <w:rFonts w:ascii="Arial" w:eastAsia="SimSun" w:hAnsi="Arial" w:cs="Mangal"/>
      <w:color w:val="3F3A38"/>
      <w:spacing w:val="-6"/>
      <w:kern w:val="1"/>
      <w:sz w:val="16"/>
      <w:szCs w:val="24"/>
      <w:lang w:eastAsia="zh-CN" w:bidi="hi-IN"/>
    </w:rPr>
  </w:style>
  <w:style w:type="paragraph" w:customStyle="1" w:styleId="TableText0">
    <w:name w:val="Table Text"/>
    <w:basedOn w:val="a"/>
    <w:link w:val="TTChar"/>
    <w:qFormat/>
    <w:rsid w:val="00E00BB6"/>
    <w:pPr>
      <w:suppressAutoHyphens/>
      <w:spacing w:before="60" w:after="60"/>
      <w:jc w:val="left"/>
    </w:pPr>
    <w:rPr>
      <w:rFonts w:ascii="Book Antiqua" w:eastAsia="Times New Roman" w:hAnsi="Book Antiqua"/>
      <w:sz w:val="20"/>
      <w:szCs w:val="20"/>
    </w:rPr>
  </w:style>
  <w:style w:type="character" w:customStyle="1" w:styleId="TTChar">
    <w:name w:val="TT Char"/>
    <w:link w:val="TableText0"/>
    <w:qFormat/>
    <w:rsid w:val="00E00BB6"/>
    <w:rPr>
      <w:rFonts w:ascii="Book Antiqua" w:eastAsia="Times New Roman" w:hAnsi="Book Antiqua"/>
      <w:lang w:eastAsia="en-US"/>
    </w:rPr>
  </w:style>
  <w:style w:type="paragraph" w:customStyle="1" w:styleId="ParagraphTitle">
    <w:name w:val="Paragraph Title"/>
    <w:basedOn w:val="a"/>
    <w:next w:val="a"/>
    <w:link w:val="ParagraphTitleZchn"/>
    <w:qFormat/>
    <w:rsid w:val="00E00BB6"/>
    <w:pPr>
      <w:keepNext/>
      <w:keepLines/>
      <w:spacing w:before="240" w:after="80" w:line="320" w:lineRule="atLeast"/>
      <w:jc w:val="left"/>
    </w:pPr>
    <w:rPr>
      <w:rFonts w:ascii="Arial" w:eastAsia="Arial" w:hAnsi="Arial" w:cs="Angsana New"/>
      <w:b/>
      <w:lang w:eastAsia="de-DE"/>
    </w:rPr>
  </w:style>
  <w:style w:type="character" w:customStyle="1" w:styleId="ParagraphTitleZchn">
    <w:name w:val="Paragraph Title Zchn"/>
    <w:basedOn w:val="a0"/>
    <w:link w:val="ParagraphTitle"/>
    <w:qFormat/>
    <w:rsid w:val="00E00BB6"/>
    <w:rPr>
      <w:rFonts w:ascii="Arial" w:eastAsia="Arial" w:hAnsi="Arial" w:cs="Angsana New"/>
      <w:b/>
      <w:sz w:val="22"/>
      <w:szCs w:val="22"/>
      <w:lang w:eastAsia="de-DE"/>
    </w:rPr>
  </w:style>
  <w:style w:type="paragraph" w:customStyle="1" w:styleId="normaltableau">
    <w:name w:val="normal_tableau"/>
    <w:basedOn w:val="a"/>
    <w:qFormat/>
    <w:rsid w:val="00E00BB6"/>
    <w:pPr>
      <w:spacing w:before="120" w:after="120"/>
    </w:pPr>
    <w:rPr>
      <w:rFonts w:ascii="Optima" w:eastAsia="Times New Roman" w:hAnsi="Optima"/>
      <w:szCs w:val="20"/>
      <w:lang w:eastAsia="en-GB"/>
    </w:rPr>
  </w:style>
  <w:style w:type="paragraph" w:customStyle="1" w:styleId="ENACVGIZWBSubchapter">
    <w:name w:val="ENA CV GIZ/WB Subchapter"/>
    <w:basedOn w:val="a"/>
    <w:link w:val="ENACVGIZWBSubchapterChar"/>
    <w:qFormat/>
    <w:rsid w:val="00E00BB6"/>
    <w:pPr>
      <w:outlineLvl w:val="1"/>
    </w:pPr>
    <w:rPr>
      <w:rFonts w:ascii="Arial" w:eastAsia="Arial" w:hAnsi="Arial" w:cs="Angsana New"/>
      <w:sz w:val="20"/>
    </w:rPr>
  </w:style>
  <w:style w:type="character" w:customStyle="1" w:styleId="ENACVGIZWBSubchapterChar">
    <w:name w:val="ENA CV GIZ/WB Subchapter Char"/>
    <w:basedOn w:val="a0"/>
    <w:link w:val="ENACVGIZWBSubchapter"/>
    <w:qFormat/>
    <w:rsid w:val="00E00BB6"/>
    <w:rPr>
      <w:rFonts w:ascii="Arial" w:eastAsia="Arial" w:hAnsi="Arial" w:cs="Angsana New"/>
      <w:szCs w:val="22"/>
      <w:lang w:eastAsia="en-US"/>
    </w:rPr>
  </w:style>
  <w:style w:type="paragraph" w:customStyle="1" w:styleId="ENAheader">
    <w:name w:val="ENA_header"/>
    <w:basedOn w:val="a"/>
    <w:link w:val="ENAheaderChar"/>
    <w:qFormat/>
    <w:rsid w:val="00E00BB6"/>
    <w:pPr>
      <w:tabs>
        <w:tab w:val="left" w:pos="8222"/>
      </w:tabs>
      <w:ind w:right="-1080" w:firstLine="8222"/>
      <w:jc w:val="left"/>
    </w:pPr>
    <w:rPr>
      <w:rFonts w:cs="Angsana New"/>
      <w:caps/>
      <w:color w:val="005D9C"/>
      <w:szCs w:val="20"/>
      <w:lang w:eastAsia="de-DE"/>
    </w:rPr>
  </w:style>
  <w:style w:type="character" w:customStyle="1" w:styleId="ENAheaderChar">
    <w:name w:val="ENA_header Char"/>
    <w:basedOn w:val="a0"/>
    <w:link w:val="ENAheader"/>
    <w:qFormat/>
    <w:rsid w:val="00E00BB6"/>
    <w:rPr>
      <w:rFonts w:cs="Angsana New"/>
      <w:caps/>
      <w:color w:val="005D9C"/>
      <w:sz w:val="22"/>
      <w:lang w:eastAsia="de-DE"/>
    </w:rPr>
  </w:style>
  <w:style w:type="table" w:customStyle="1" w:styleId="CarbonCountsTable1">
    <w:name w:val="Carbon Counts Table1"/>
    <w:basedOn w:val="a1"/>
    <w:uiPriority w:val="39"/>
    <w:qFormat/>
    <w:rsid w:val="00E00BB6"/>
    <w:rPr>
      <w:rFonts w:ascii="Arial" w:hAnsi="Arial"/>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ATitleIntro">
    <w:name w:val="ECA Title Intro"/>
    <w:basedOn w:val="aa"/>
    <w:next w:val="a"/>
    <w:qFormat/>
    <w:rsid w:val="00E00BB6"/>
    <w:pPr>
      <w:keepNext/>
      <w:spacing w:after="480" w:line="259" w:lineRule="auto"/>
      <w:contextualSpacing w:val="0"/>
      <w:jc w:val="left"/>
      <w:outlineLvl w:val="0"/>
    </w:pPr>
    <w:rPr>
      <w:rFonts w:ascii="Arial Nova" w:eastAsia="SimHei" w:hAnsi="Arial Nova" w:cs="Angsana New"/>
      <w:b/>
      <w:color w:val="425968"/>
      <w:sz w:val="36"/>
    </w:rPr>
  </w:style>
  <w:style w:type="paragraph" w:customStyle="1" w:styleId="RulesLevel1">
    <w:name w:val="Rules_Level 1"/>
    <w:basedOn w:val="a"/>
    <w:next w:val="RulesLevel2"/>
    <w:link w:val="RulesLevel1Char"/>
    <w:qFormat/>
    <w:rsid w:val="00E00BB6"/>
    <w:pPr>
      <w:pageBreakBefore/>
      <w:numPr>
        <w:numId w:val="31"/>
      </w:numPr>
      <w:spacing w:after="240" w:line="259" w:lineRule="auto"/>
      <w:jc w:val="left"/>
    </w:pPr>
    <w:rPr>
      <w:rFonts w:ascii="Arial" w:eastAsia="Arial" w:hAnsi="Arial" w:cs="Angsana New"/>
      <w:b/>
      <w:sz w:val="24"/>
      <w:szCs w:val="21"/>
    </w:rPr>
  </w:style>
  <w:style w:type="paragraph" w:customStyle="1" w:styleId="RulesLevel2">
    <w:name w:val="Rules_Level 2"/>
    <w:basedOn w:val="RulesLevel1"/>
    <w:qFormat/>
    <w:rsid w:val="00E00BB6"/>
    <w:pPr>
      <w:pageBreakBefore w:val="0"/>
      <w:numPr>
        <w:ilvl w:val="1"/>
      </w:numPr>
      <w:ind w:left="2160" w:hanging="360"/>
    </w:pPr>
    <w:rPr>
      <w:b w:val="0"/>
      <w:sz w:val="21"/>
    </w:rPr>
  </w:style>
  <w:style w:type="character" w:customStyle="1" w:styleId="RulesLevel1Char">
    <w:name w:val="Rules_Level 1 Char"/>
    <w:basedOn w:val="a0"/>
    <w:link w:val="RulesLevel1"/>
    <w:qFormat/>
    <w:rsid w:val="00E00BB6"/>
    <w:rPr>
      <w:rFonts w:ascii="Arial" w:eastAsia="Arial" w:hAnsi="Arial" w:cs="Angsana New"/>
      <w:b/>
      <w:sz w:val="24"/>
      <w:szCs w:val="21"/>
      <w:lang w:eastAsia="en-US"/>
    </w:rPr>
  </w:style>
  <w:style w:type="paragraph" w:customStyle="1" w:styleId="RulesLevel3">
    <w:name w:val="Rules_Level 3"/>
    <w:basedOn w:val="RulesLevel2"/>
    <w:qFormat/>
    <w:rsid w:val="00E00BB6"/>
    <w:pPr>
      <w:numPr>
        <w:ilvl w:val="2"/>
      </w:numPr>
      <w:tabs>
        <w:tab w:val="left" w:pos="562"/>
        <w:tab w:val="left" w:pos="1138"/>
      </w:tabs>
      <w:ind w:left="2880" w:hanging="567"/>
    </w:pPr>
  </w:style>
  <w:style w:type="character" w:customStyle="1" w:styleId="note">
    <w:name w:val="note"/>
    <w:basedOn w:val="a0"/>
    <w:qFormat/>
    <w:rsid w:val="00E00BB6"/>
  </w:style>
  <w:style w:type="paragraph" w:customStyle="1" w:styleId="1f0">
    <w:name w:val="Рецензия1"/>
    <w:hidden/>
    <w:uiPriority w:val="99"/>
    <w:semiHidden/>
    <w:qFormat/>
    <w:rsid w:val="00E00BB6"/>
    <w:rPr>
      <w:rFonts w:ascii="Arial" w:hAnsi="Arial"/>
      <w:sz w:val="21"/>
      <w:szCs w:val="21"/>
      <w:lang w:eastAsia="en-US"/>
    </w:rPr>
  </w:style>
  <w:style w:type="character" w:customStyle="1" w:styleId="1f1">
    <w:name w:val="Упомянуть1"/>
    <w:basedOn w:val="a0"/>
    <w:uiPriority w:val="99"/>
    <w:unhideWhenUsed/>
    <w:qFormat/>
    <w:rsid w:val="00E00BB6"/>
    <w:rPr>
      <w:color w:val="2B579A"/>
      <w:shd w:val="clear" w:color="auto" w:fill="E1DFDD"/>
    </w:rPr>
  </w:style>
  <w:style w:type="paragraph" w:customStyle="1" w:styleId="29">
    <w:name w:val="Рецензия2"/>
    <w:hidden/>
    <w:uiPriority w:val="99"/>
    <w:unhideWhenUsed/>
    <w:qFormat/>
    <w:rsid w:val="00E00BB6"/>
    <w:rPr>
      <w:rFonts w:ascii="Arial" w:eastAsia="MS Mincho" w:hAnsi="Arial"/>
      <w:sz w:val="21"/>
      <w:szCs w:val="21"/>
      <w:lang w:eastAsia="en-US"/>
    </w:rPr>
  </w:style>
  <w:style w:type="paragraph" w:customStyle="1" w:styleId="32">
    <w:name w:val="Рецензия3"/>
    <w:hidden/>
    <w:uiPriority w:val="99"/>
    <w:unhideWhenUsed/>
    <w:qFormat/>
    <w:rsid w:val="00E00BB6"/>
    <w:rPr>
      <w:rFonts w:ascii="Arial" w:hAnsi="Arial"/>
      <w:sz w:val="21"/>
      <w:szCs w:val="21"/>
      <w:lang w:eastAsia="en-US"/>
    </w:rPr>
  </w:style>
  <w:style w:type="character" w:customStyle="1" w:styleId="2a">
    <w:name w:val="Просмотренная гиперссылка2"/>
    <w:basedOn w:val="a0"/>
    <w:uiPriority w:val="99"/>
    <w:semiHidden/>
    <w:unhideWhenUsed/>
    <w:rsid w:val="00E00BB6"/>
    <w:rPr>
      <w:color w:val="800080"/>
      <w:u w:val="single"/>
    </w:rPr>
  </w:style>
  <w:style w:type="character" w:customStyle="1" w:styleId="112">
    <w:name w:val="Заголовок 1 Знак1"/>
    <w:basedOn w:val="a0"/>
    <w:uiPriority w:val="9"/>
    <w:rsid w:val="00E00BB6"/>
    <w:rPr>
      <w:rFonts w:ascii="Cambria" w:eastAsia="Times New Roman" w:hAnsi="Cambria" w:cs="Times New Roman"/>
      <w:color w:val="365F91"/>
      <w:sz w:val="32"/>
      <w:szCs w:val="32"/>
      <w:lang w:eastAsia="ru-RU"/>
    </w:rPr>
  </w:style>
  <w:style w:type="character" w:customStyle="1" w:styleId="210">
    <w:name w:val="Заголовок 2 Знак1"/>
    <w:basedOn w:val="a0"/>
    <w:uiPriority w:val="9"/>
    <w:semiHidden/>
    <w:rsid w:val="00E00BB6"/>
    <w:rPr>
      <w:rFonts w:ascii="Cambria" w:eastAsia="Times New Roman" w:hAnsi="Cambria" w:cs="Times New Roman"/>
      <w:color w:val="365F91"/>
      <w:sz w:val="26"/>
      <w:szCs w:val="26"/>
      <w:lang w:eastAsia="ru-RU"/>
    </w:rPr>
  </w:style>
  <w:style w:type="character" w:customStyle="1" w:styleId="310">
    <w:name w:val="Заголовок 3 Знак1"/>
    <w:basedOn w:val="a0"/>
    <w:uiPriority w:val="9"/>
    <w:semiHidden/>
    <w:rsid w:val="00E00BB6"/>
    <w:rPr>
      <w:rFonts w:ascii="Cambria" w:eastAsia="Times New Roman" w:hAnsi="Cambria" w:cs="Times New Roman"/>
      <w:color w:val="243F60"/>
      <w:sz w:val="24"/>
      <w:szCs w:val="24"/>
      <w:lang w:eastAsia="ru-RU"/>
    </w:rPr>
  </w:style>
  <w:style w:type="character" w:customStyle="1" w:styleId="410">
    <w:name w:val="Заголовок 4 Знак1"/>
    <w:basedOn w:val="a0"/>
    <w:uiPriority w:val="9"/>
    <w:semiHidden/>
    <w:rsid w:val="00E00BB6"/>
    <w:rPr>
      <w:rFonts w:ascii="Cambria" w:eastAsia="Times New Roman" w:hAnsi="Cambria" w:cs="Times New Roman"/>
      <w:i/>
      <w:iCs/>
      <w:color w:val="365F91"/>
      <w:sz w:val="24"/>
      <w:szCs w:val="24"/>
      <w:lang w:eastAsia="ru-RU"/>
    </w:rPr>
  </w:style>
  <w:style w:type="character" w:customStyle="1" w:styleId="510">
    <w:name w:val="Заголовок 5 Знак1"/>
    <w:basedOn w:val="a0"/>
    <w:uiPriority w:val="9"/>
    <w:semiHidden/>
    <w:rsid w:val="00E00BB6"/>
    <w:rPr>
      <w:rFonts w:ascii="Cambria" w:eastAsia="Times New Roman" w:hAnsi="Cambria" w:cs="Times New Roman"/>
      <w:color w:val="365F91"/>
      <w:sz w:val="24"/>
      <w:szCs w:val="24"/>
      <w:lang w:eastAsia="ru-RU"/>
    </w:rPr>
  </w:style>
  <w:style w:type="character" w:customStyle="1" w:styleId="610">
    <w:name w:val="Заголовок 6 Знак1"/>
    <w:basedOn w:val="a0"/>
    <w:uiPriority w:val="9"/>
    <w:semiHidden/>
    <w:rsid w:val="00E00BB6"/>
    <w:rPr>
      <w:rFonts w:ascii="Cambria" w:eastAsia="Times New Roman" w:hAnsi="Cambria" w:cs="Times New Roman"/>
      <w:color w:val="243F60"/>
      <w:sz w:val="24"/>
      <w:szCs w:val="24"/>
      <w:lang w:eastAsia="ru-RU"/>
    </w:rPr>
  </w:style>
  <w:style w:type="character" w:customStyle="1" w:styleId="1f2">
    <w:name w:val="Название Знак1"/>
    <w:basedOn w:val="a0"/>
    <w:uiPriority w:val="10"/>
    <w:rsid w:val="00E00BB6"/>
    <w:rPr>
      <w:rFonts w:ascii="Cambria" w:eastAsia="Times New Roman" w:hAnsi="Cambria" w:cs="Times New Roman"/>
      <w:spacing w:val="-10"/>
      <w:kern w:val="28"/>
      <w:sz w:val="56"/>
      <w:szCs w:val="56"/>
      <w:lang w:eastAsia="ru-RU"/>
    </w:rPr>
  </w:style>
  <w:style w:type="table" w:customStyle="1" w:styleId="-12">
    <w:name w:val="Цветная сетка - Акцент 12"/>
    <w:basedOn w:val="a1"/>
    <w:next w:val="-1"/>
    <w:uiPriority w:val="73"/>
    <w:semiHidden/>
    <w:unhideWhenUsed/>
    <w:rsid w:val="00E00BB6"/>
    <w:rPr>
      <w:color w:val="000000"/>
      <w:sz w:val="22"/>
      <w:szCs w:val="22"/>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Светлая заливка - Акцент 22"/>
    <w:basedOn w:val="a1"/>
    <w:next w:val="-2"/>
    <w:uiPriority w:val="60"/>
    <w:semiHidden/>
    <w:unhideWhenUsed/>
    <w:rsid w:val="00E00BB6"/>
    <w:rPr>
      <w:color w:val="943634"/>
      <w:sz w:val="22"/>
      <w:szCs w:val="22"/>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73"/>
    <w:semiHidden/>
    <w:unhideWhenUsed/>
    <w:rsid w:val="00E00BB6"/>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
    <w:name w:val="Light Shading Accent 2"/>
    <w:basedOn w:val="a1"/>
    <w:uiPriority w:val="60"/>
    <w:semiHidden/>
    <w:unhideWhenUsed/>
    <w:rsid w:val="00E00BB6"/>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ff9">
    <w:name w:val="FollowedHyperlink"/>
    <w:basedOn w:val="a0"/>
    <w:uiPriority w:val="99"/>
    <w:semiHidden/>
    <w:unhideWhenUsed/>
    <w:rsid w:val="00E00B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8026">
      <w:bodyDiv w:val="1"/>
      <w:marLeft w:val="0"/>
      <w:marRight w:val="0"/>
      <w:marTop w:val="0"/>
      <w:marBottom w:val="0"/>
      <w:divBdr>
        <w:top w:val="none" w:sz="0" w:space="0" w:color="auto"/>
        <w:left w:val="none" w:sz="0" w:space="0" w:color="auto"/>
        <w:bottom w:val="none" w:sz="0" w:space="0" w:color="auto"/>
        <w:right w:val="none" w:sz="0" w:space="0" w:color="auto"/>
      </w:divBdr>
    </w:div>
    <w:div w:id="83690041">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407313756">
      <w:bodyDiv w:val="1"/>
      <w:marLeft w:val="0"/>
      <w:marRight w:val="0"/>
      <w:marTop w:val="0"/>
      <w:marBottom w:val="0"/>
      <w:divBdr>
        <w:top w:val="none" w:sz="0" w:space="0" w:color="auto"/>
        <w:left w:val="none" w:sz="0" w:space="0" w:color="auto"/>
        <w:bottom w:val="none" w:sz="0" w:space="0" w:color="auto"/>
        <w:right w:val="none" w:sz="0" w:space="0" w:color="auto"/>
      </w:divBdr>
    </w:div>
    <w:div w:id="532113209">
      <w:bodyDiv w:val="1"/>
      <w:marLeft w:val="0"/>
      <w:marRight w:val="0"/>
      <w:marTop w:val="0"/>
      <w:marBottom w:val="0"/>
      <w:divBdr>
        <w:top w:val="none" w:sz="0" w:space="0" w:color="auto"/>
        <w:left w:val="none" w:sz="0" w:space="0" w:color="auto"/>
        <w:bottom w:val="none" w:sz="0" w:space="0" w:color="auto"/>
        <w:right w:val="none" w:sz="0" w:space="0" w:color="auto"/>
      </w:divBdr>
    </w:div>
    <w:div w:id="691952469">
      <w:bodyDiv w:val="1"/>
      <w:marLeft w:val="0"/>
      <w:marRight w:val="0"/>
      <w:marTop w:val="0"/>
      <w:marBottom w:val="0"/>
      <w:divBdr>
        <w:top w:val="none" w:sz="0" w:space="0" w:color="auto"/>
        <w:left w:val="none" w:sz="0" w:space="0" w:color="auto"/>
        <w:bottom w:val="none" w:sz="0" w:space="0" w:color="auto"/>
        <w:right w:val="none" w:sz="0" w:space="0" w:color="auto"/>
      </w:divBdr>
    </w:div>
    <w:div w:id="711074816">
      <w:bodyDiv w:val="1"/>
      <w:marLeft w:val="0"/>
      <w:marRight w:val="0"/>
      <w:marTop w:val="0"/>
      <w:marBottom w:val="0"/>
      <w:divBdr>
        <w:top w:val="none" w:sz="0" w:space="0" w:color="auto"/>
        <w:left w:val="none" w:sz="0" w:space="0" w:color="auto"/>
        <w:bottom w:val="none" w:sz="0" w:space="0" w:color="auto"/>
        <w:right w:val="none" w:sz="0" w:space="0" w:color="auto"/>
      </w:divBdr>
    </w:div>
    <w:div w:id="759525798">
      <w:bodyDiv w:val="1"/>
      <w:marLeft w:val="0"/>
      <w:marRight w:val="0"/>
      <w:marTop w:val="0"/>
      <w:marBottom w:val="0"/>
      <w:divBdr>
        <w:top w:val="none" w:sz="0" w:space="0" w:color="auto"/>
        <w:left w:val="none" w:sz="0" w:space="0" w:color="auto"/>
        <w:bottom w:val="none" w:sz="0" w:space="0" w:color="auto"/>
        <w:right w:val="none" w:sz="0" w:space="0" w:color="auto"/>
      </w:divBdr>
    </w:div>
    <w:div w:id="821388064">
      <w:bodyDiv w:val="1"/>
      <w:marLeft w:val="0"/>
      <w:marRight w:val="0"/>
      <w:marTop w:val="0"/>
      <w:marBottom w:val="0"/>
      <w:divBdr>
        <w:top w:val="none" w:sz="0" w:space="0" w:color="auto"/>
        <w:left w:val="none" w:sz="0" w:space="0" w:color="auto"/>
        <w:bottom w:val="none" w:sz="0" w:space="0" w:color="auto"/>
        <w:right w:val="none" w:sz="0" w:space="0" w:color="auto"/>
      </w:divBdr>
    </w:div>
    <w:div w:id="844132765">
      <w:bodyDiv w:val="1"/>
      <w:marLeft w:val="0"/>
      <w:marRight w:val="0"/>
      <w:marTop w:val="0"/>
      <w:marBottom w:val="0"/>
      <w:divBdr>
        <w:top w:val="none" w:sz="0" w:space="0" w:color="auto"/>
        <w:left w:val="none" w:sz="0" w:space="0" w:color="auto"/>
        <w:bottom w:val="none" w:sz="0" w:space="0" w:color="auto"/>
        <w:right w:val="none" w:sz="0" w:space="0" w:color="auto"/>
      </w:divBdr>
    </w:div>
    <w:div w:id="858274244">
      <w:bodyDiv w:val="1"/>
      <w:marLeft w:val="0"/>
      <w:marRight w:val="0"/>
      <w:marTop w:val="0"/>
      <w:marBottom w:val="0"/>
      <w:divBdr>
        <w:top w:val="none" w:sz="0" w:space="0" w:color="auto"/>
        <w:left w:val="none" w:sz="0" w:space="0" w:color="auto"/>
        <w:bottom w:val="none" w:sz="0" w:space="0" w:color="auto"/>
        <w:right w:val="none" w:sz="0" w:space="0" w:color="auto"/>
      </w:divBdr>
    </w:div>
    <w:div w:id="1143305957">
      <w:bodyDiv w:val="1"/>
      <w:marLeft w:val="0"/>
      <w:marRight w:val="0"/>
      <w:marTop w:val="0"/>
      <w:marBottom w:val="0"/>
      <w:divBdr>
        <w:top w:val="none" w:sz="0" w:space="0" w:color="auto"/>
        <w:left w:val="none" w:sz="0" w:space="0" w:color="auto"/>
        <w:bottom w:val="none" w:sz="0" w:space="0" w:color="auto"/>
        <w:right w:val="none" w:sz="0" w:space="0" w:color="auto"/>
      </w:divBdr>
    </w:div>
    <w:div w:id="1254587617">
      <w:bodyDiv w:val="1"/>
      <w:marLeft w:val="0"/>
      <w:marRight w:val="0"/>
      <w:marTop w:val="0"/>
      <w:marBottom w:val="0"/>
      <w:divBdr>
        <w:top w:val="none" w:sz="0" w:space="0" w:color="auto"/>
        <w:left w:val="none" w:sz="0" w:space="0" w:color="auto"/>
        <w:bottom w:val="none" w:sz="0" w:space="0" w:color="auto"/>
        <w:right w:val="none" w:sz="0" w:space="0" w:color="auto"/>
      </w:divBdr>
    </w:div>
    <w:div w:id="1360230860">
      <w:bodyDiv w:val="1"/>
      <w:marLeft w:val="0"/>
      <w:marRight w:val="0"/>
      <w:marTop w:val="0"/>
      <w:marBottom w:val="0"/>
      <w:divBdr>
        <w:top w:val="none" w:sz="0" w:space="0" w:color="auto"/>
        <w:left w:val="none" w:sz="0" w:space="0" w:color="auto"/>
        <w:bottom w:val="none" w:sz="0" w:space="0" w:color="auto"/>
        <w:right w:val="none" w:sz="0" w:space="0" w:color="auto"/>
      </w:divBdr>
    </w:div>
    <w:div w:id="1529101634">
      <w:bodyDiv w:val="1"/>
      <w:marLeft w:val="0"/>
      <w:marRight w:val="0"/>
      <w:marTop w:val="0"/>
      <w:marBottom w:val="0"/>
      <w:divBdr>
        <w:top w:val="none" w:sz="0" w:space="0" w:color="auto"/>
        <w:left w:val="none" w:sz="0" w:space="0" w:color="auto"/>
        <w:bottom w:val="none" w:sz="0" w:space="0" w:color="auto"/>
        <w:right w:val="none" w:sz="0" w:space="0" w:color="auto"/>
      </w:divBdr>
    </w:div>
    <w:div w:id="1547643727">
      <w:bodyDiv w:val="1"/>
      <w:marLeft w:val="0"/>
      <w:marRight w:val="0"/>
      <w:marTop w:val="0"/>
      <w:marBottom w:val="0"/>
      <w:divBdr>
        <w:top w:val="none" w:sz="0" w:space="0" w:color="auto"/>
        <w:left w:val="none" w:sz="0" w:space="0" w:color="auto"/>
        <w:bottom w:val="none" w:sz="0" w:space="0" w:color="auto"/>
        <w:right w:val="none" w:sz="0" w:space="0" w:color="auto"/>
      </w:divBdr>
    </w:div>
    <w:div w:id="1580601795">
      <w:bodyDiv w:val="1"/>
      <w:marLeft w:val="0"/>
      <w:marRight w:val="0"/>
      <w:marTop w:val="0"/>
      <w:marBottom w:val="0"/>
      <w:divBdr>
        <w:top w:val="none" w:sz="0" w:space="0" w:color="auto"/>
        <w:left w:val="none" w:sz="0" w:space="0" w:color="auto"/>
        <w:bottom w:val="none" w:sz="0" w:space="0" w:color="auto"/>
        <w:right w:val="none" w:sz="0" w:space="0" w:color="auto"/>
      </w:divBdr>
    </w:div>
    <w:div w:id="1712026792">
      <w:bodyDiv w:val="1"/>
      <w:marLeft w:val="0"/>
      <w:marRight w:val="0"/>
      <w:marTop w:val="0"/>
      <w:marBottom w:val="0"/>
      <w:divBdr>
        <w:top w:val="none" w:sz="0" w:space="0" w:color="auto"/>
        <w:left w:val="none" w:sz="0" w:space="0" w:color="auto"/>
        <w:bottom w:val="none" w:sz="0" w:space="0" w:color="auto"/>
        <w:right w:val="none" w:sz="0" w:space="0" w:color="auto"/>
      </w:divBdr>
    </w:div>
    <w:div w:id="1718896276">
      <w:bodyDiv w:val="1"/>
      <w:marLeft w:val="0"/>
      <w:marRight w:val="0"/>
      <w:marTop w:val="0"/>
      <w:marBottom w:val="0"/>
      <w:divBdr>
        <w:top w:val="none" w:sz="0" w:space="0" w:color="auto"/>
        <w:left w:val="none" w:sz="0" w:space="0" w:color="auto"/>
        <w:bottom w:val="none" w:sz="0" w:space="0" w:color="auto"/>
        <w:right w:val="none" w:sz="0" w:space="0" w:color="auto"/>
      </w:divBdr>
    </w:div>
    <w:div w:id="1730953270">
      <w:bodyDiv w:val="1"/>
      <w:marLeft w:val="0"/>
      <w:marRight w:val="0"/>
      <w:marTop w:val="0"/>
      <w:marBottom w:val="0"/>
      <w:divBdr>
        <w:top w:val="none" w:sz="0" w:space="0" w:color="auto"/>
        <w:left w:val="none" w:sz="0" w:space="0" w:color="auto"/>
        <w:bottom w:val="none" w:sz="0" w:space="0" w:color="auto"/>
        <w:right w:val="none" w:sz="0" w:space="0" w:color="auto"/>
      </w:divBdr>
    </w:div>
    <w:div w:id="1967738447">
      <w:bodyDiv w:val="1"/>
      <w:marLeft w:val="0"/>
      <w:marRight w:val="0"/>
      <w:marTop w:val="0"/>
      <w:marBottom w:val="0"/>
      <w:divBdr>
        <w:top w:val="none" w:sz="0" w:space="0" w:color="auto"/>
        <w:left w:val="none" w:sz="0" w:space="0" w:color="auto"/>
        <w:bottom w:val="none" w:sz="0" w:space="0" w:color="auto"/>
        <w:right w:val="none" w:sz="0" w:space="0" w:color="auto"/>
      </w:divBdr>
    </w:div>
    <w:div w:id="1984579487">
      <w:bodyDiv w:val="1"/>
      <w:marLeft w:val="0"/>
      <w:marRight w:val="0"/>
      <w:marTop w:val="0"/>
      <w:marBottom w:val="0"/>
      <w:divBdr>
        <w:top w:val="none" w:sz="0" w:space="0" w:color="auto"/>
        <w:left w:val="none" w:sz="0" w:space="0" w:color="auto"/>
        <w:bottom w:val="none" w:sz="0" w:space="0" w:color="auto"/>
        <w:right w:val="none" w:sz="0" w:space="0" w:color="auto"/>
      </w:divBdr>
    </w:div>
    <w:div w:id="207769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6F298-3B40-4713-BFA9-95A489931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8539</Words>
  <Characters>48674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Gauhar</cp:lastModifiedBy>
  <cp:revision>3</cp:revision>
  <dcterms:created xsi:type="dcterms:W3CDTF">2023-09-15T12:40:00Z</dcterms:created>
  <dcterms:modified xsi:type="dcterms:W3CDTF">2023-09-16T08:36:00Z</dcterms:modified>
</cp:coreProperties>
</file>